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AAD" w:rsidRPr="00B325EA" w:rsidRDefault="009B0AAD" w:rsidP="00B325EA">
      <w:pPr>
        <w:spacing w:after="0" w:line="240" w:lineRule="auto"/>
        <w:jc w:val="center"/>
        <w:rPr>
          <w:rFonts w:ascii="Times New Roman" w:eastAsia="Times New Roman" w:hAnsi="Times New Roman"/>
          <w:b/>
          <w:sz w:val="32"/>
          <w:szCs w:val="32"/>
          <w:lang w:val="uk-UA" w:eastAsia="ru-RU"/>
        </w:rPr>
      </w:pPr>
      <w:r w:rsidRPr="00B325EA">
        <w:rPr>
          <w:rFonts w:ascii="Times New Roman" w:eastAsia="Times New Roman" w:hAnsi="Times New Roman"/>
          <w:b/>
          <w:sz w:val="32"/>
          <w:szCs w:val="32"/>
          <w:lang w:val="uk-UA" w:eastAsia="ru-RU"/>
        </w:rPr>
        <w:t>Аналіз регуляторного впливу до</w:t>
      </w:r>
      <w:r w:rsidR="00E7466A" w:rsidRPr="00B325EA">
        <w:rPr>
          <w:rFonts w:ascii="Times New Roman" w:eastAsia="Times New Roman" w:hAnsi="Times New Roman"/>
          <w:b/>
          <w:sz w:val="32"/>
          <w:szCs w:val="32"/>
          <w:lang w:val="uk-UA" w:eastAsia="ru-RU"/>
        </w:rPr>
        <w:t xml:space="preserve"> проекту рішення районної ради «</w:t>
      </w:r>
      <w:r w:rsidRPr="00B325EA">
        <w:rPr>
          <w:rFonts w:ascii="Times New Roman" w:eastAsia="Times New Roman" w:hAnsi="Times New Roman"/>
          <w:b/>
          <w:sz w:val="32"/>
          <w:szCs w:val="32"/>
          <w:lang w:val="uk-UA" w:eastAsia="ru-RU"/>
        </w:rPr>
        <w:t>Про затвердження  платних медичних послуг, які надаються КНП „Жмеринська центральна районна лікарня” Жмеринської районної ради</w:t>
      </w:r>
      <w:r w:rsidR="00E7466A" w:rsidRPr="00B325EA">
        <w:rPr>
          <w:rFonts w:ascii="Times New Roman" w:eastAsia="Times New Roman" w:hAnsi="Times New Roman"/>
          <w:b/>
          <w:sz w:val="32"/>
          <w:szCs w:val="32"/>
          <w:lang w:val="uk-UA" w:eastAsia="ru-RU"/>
        </w:rPr>
        <w:t>»</w:t>
      </w:r>
      <w:r w:rsidRPr="00B325EA">
        <w:rPr>
          <w:rFonts w:ascii="Times New Roman" w:eastAsia="Times New Roman" w:hAnsi="Times New Roman"/>
          <w:b/>
          <w:sz w:val="32"/>
          <w:szCs w:val="32"/>
          <w:lang w:val="uk-UA" w:eastAsia="ru-RU"/>
        </w:rPr>
        <w:t xml:space="preserve"> </w:t>
      </w:r>
    </w:p>
    <w:p w:rsidR="009B0AAD" w:rsidRPr="00B325EA" w:rsidRDefault="009B0AAD" w:rsidP="00B325EA">
      <w:pPr>
        <w:spacing w:after="0" w:line="240" w:lineRule="auto"/>
        <w:jc w:val="center"/>
        <w:rPr>
          <w:rFonts w:ascii="Times New Roman" w:eastAsia="Times New Roman" w:hAnsi="Times New Roman"/>
          <w:b/>
          <w:sz w:val="28"/>
          <w:szCs w:val="28"/>
          <w:lang w:val="uk-UA" w:eastAsia="ru-RU"/>
        </w:rPr>
      </w:pPr>
    </w:p>
    <w:p w:rsidR="009B0AAD" w:rsidRPr="00B325EA" w:rsidRDefault="009B0AAD" w:rsidP="00B325EA">
      <w:pPr>
        <w:spacing w:after="0" w:line="240" w:lineRule="auto"/>
        <w:jc w:val="center"/>
        <w:rPr>
          <w:rFonts w:ascii="Times New Roman" w:eastAsia="Times New Roman" w:hAnsi="Times New Roman"/>
          <w:b/>
          <w:sz w:val="28"/>
          <w:szCs w:val="28"/>
          <w:lang w:val="uk-UA" w:eastAsia="ru-RU"/>
        </w:rPr>
      </w:pPr>
    </w:p>
    <w:p w:rsidR="009B0AAD" w:rsidRPr="00B325EA" w:rsidRDefault="00F32D2C" w:rsidP="00B325EA">
      <w:pPr>
        <w:spacing w:after="0" w:line="240" w:lineRule="auto"/>
        <w:rPr>
          <w:rFonts w:ascii="Times New Roman" w:eastAsia="Times New Roman" w:hAnsi="Times New Roman"/>
          <w:b/>
          <w:sz w:val="28"/>
          <w:szCs w:val="28"/>
          <w:lang w:val="uk-UA" w:eastAsia="ru-RU"/>
        </w:rPr>
      </w:pPr>
      <w:r w:rsidRPr="00B325EA">
        <w:rPr>
          <w:rFonts w:ascii="Times New Roman" w:eastAsia="Times New Roman" w:hAnsi="Times New Roman"/>
          <w:b/>
          <w:sz w:val="28"/>
          <w:szCs w:val="28"/>
          <w:lang w:val="uk-UA" w:eastAsia="ru-RU"/>
        </w:rPr>
        <w:t xml:space="preserve">І. </w:t>
      </w:r>
      <w:r w:rsidR="009B0AAD" w:rsidRPr="00B325EA">
        <w:rPr>
          <w:rFonts w:ascii="Times New Roman" w:eastAsia="Times New Roman" w:hAnsi="Times New Roman"/>
          <w:b/>
          <w:sz w:val="28"/>
          <w:szCs w:val="28"/>
          <w:lang w:val="uk-UA" w:eastAsia="ru-RU"/>
        </w:rPr>
        <w:t>Визначення та аналіз проблеми</w:t>
      </w:r>
    </w:p>
    <w:p w:rsidR="00F32D2C" w:rsidRPr="00B325EA" w:rsidRDefault="00F32D2C" w:rsidP="00B325EA">
      <w:pPr>
        <w:spacing w:after="0" w:line="240" w:lineRule="auto"/>
        <w:jc w:val="both"/>
        <w:rPr>
          <w:rFonts w:ascii="Times New Roman" w:eastAsia="Times New Roman" w:hAnsi="Times New Roman"/>
          <w:sz w:val="28"/>
          <w:szCs w:val="28"/>
          <w:lang w:val="uk-UA" w:eastAsia="ru-RU"/>
        </w:rPr>
      </w:pPr>
    </w:p>
    <w:p w:rsidR="009B0AAD" w:rsidRPr="00B325EA" w:rsidRDefault="009B0AAD"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Даний регуляторний акт розроблено з метою впорядкування відносин у сфері надання платних медичних послуг.</w:t>
      </w:r>
    </w:p>
    <w:p w:rsidR="00E7466A" w:rsidRPr="00B325EA" w:rsidRDefault="00777CB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 xml:space="preserve">Підвищення реальної доступності та якості медичної допомоги для широких верств населення є основним напрямком державної політики в галузі охорони здоров'я. </w:t>
      </w:r>
    </w:p>
    <w:p w:rsidR="00E7466A" w:rsidRPr="00B325EA" w:rsidRDefault="00777CB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 xml:space="preserve">Сучасна охорона здоров'я </w:t>
      </w:r>
      <w:r w:rsidR="00E7466A" w:rsidRPr="00B325EA">
        <w:rPr>
          <w:rFonts w:ascii="Times New Roman" w:eastAsia="Times New Roman" w:hAnsi="Times New Roman"/>
          <w:color w:val="000000" w:themeColor="text1"/>
          <w:sz w:val="28"/>
          <w:szCs w:val="28"/>
          <w:lang w:val="uk-UA" w:eastAsia="ru-RU"/>
        </w:rPr>
        <w:sym w:font="Symbol" w:char="F02D"/>
      </w:r>
      <w:r w:rsidRPr="00B325EA">
        <w:rPr>
          <w:rFonts w:ascii="Times New Roman" w:eastAsia="Times New Roman" w:hAnsi="Times New Roman"/>
          <w:color w:val="000000" w:themeColor="text1"/>
          <w:sz w:val="28"/>
          <w:szCs w:val="28"/>
          <w:lang w:val="uk-UA" w:eastAsia="ru-RU"/>
        </w:rPr>
        <w:t xml:space="preserve"> галузь високих технологій, яка в умовах дефіциту бюджету призводить до значного погіршення якості надання медичної допомоги, що спостерігається протягом останнього десятиліття та вимагає додаткового фінансування. </w:t>
      </w:r>
      <w:r w:rsidRPr="00B325EA">
        <w:rPr>
          <w:rFonts w:ascii="Times New Roman" w:eastAsia="Times New Roman" w:hAnsi="Times New Roman"/>
          <w:color w:val="000000" w:themeColor="text1"/>
          <w:sz w:val="28"/>
          <w:szCs w:val="28"/>
          <w:lang w:val="uk-UA" w:eastAsia="uk-UA"/>
        </w:rPr>
        <w:t>Важливою   проблем</w:t>
      </w:r>
      <w:r w:rsidR="00E7466A" w:rsidRPr="00B325EA">
        <w:rPr>
          <w:rFonts w:ascii="Times New Roman" w:eastAsia="Times New Roman" w:hAnsi="Times New Roman"/>
          <w:color w:val="000000" w:themeColor="text1"/>
          <w:sz w:val="28"/>
          <w:szCs w:val="28"/>
          <w:lang w:val="uk-UA" w:eastAsia="uk-UA"/>
        </w:rPr>
        <w:t>ою</w:t>
      </w:r>
      <w:r w:rsidRPr="00B325EA">
        <w:rPr>
          <w:rFonts w:ascii="Times New Roman" w:eastAsia="Times New Roman" w:hAnsi="Times New Roman"/>
          <w:color w:val="000000" w:themeColor="text1"/>
          <w:sz w:val="28"/>
          <w:szCs w:val="28"/>
          <w:lang w:val="uk-UA" w:eastAsia="uk-UA"/>
        </w:rPr>
        <w:t xml:space="preserve"> діяльності Закладу  є  недостатнє  фінансування, що призводить  до необхідності  постійно  шукати нові шляхи для забезпечення  виконання обов’язків по наданню  якісної  медичної допомоги.</w:t>
      </w:r>
    </w:p>
    <w:p w:rsidR="009B0AAD" w:rsidRPr="00B325EA" w:rsidRDefault="009B0AA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sz w:val="28"/>
          <w:szCs w:val="28"/>
          <w:lang w:val="uk-UA" w:eastAsia="ru-RU"/>
        </w:rPr>
        <w:t>Протягом останніх років відбувалось значне зростання заробітної плати працівників охорони здоров’я, підвищення цін на перев’язувальні матеріали, медичний інструментарій, медикаменти, енергоносії та комунальні послуги. Це призводить до виходу вартості надання медичних послуг за межу рентабельності.</w:t>
      </w:r>
    </w:p>
    <w:p w:rsidR="00777CBD" w:rsidRPr="00B325EA" w:rsidRDefault="00777CBD" w:rsidP="00B325EA">
      <w:pPr>
        <w:spacing w:after="0" w:line="240" w:lineRule="auto"/>
        <w:jc w:val="both"/>
        <w:rPr>
          <w:rFonts w:ascii="Times New Roman" w:eastAsia="Times New Roman" w:hAnsi="Times New Roman"/>
          <w:sz w:val="28"/>
          <w:szCs w:val="28"/>
          <w:lang w:val="uk-UA" w:eastAsia="ru-RU"/>
        </w:rPr>
      </w:pPr>
    </w:p>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 xml:space="preserve">Порівняльна таблиця витрат: </w:t>
      </w:r>
    </w:p>
    <w:p w:rsidR="00E7466A" w:rsidRPr="00B325EA" w:rsidRDefault="00E7466A" w:rsidP="00B325EA">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p>
    <w:tbl>
      <w:tblPr>
        <w:tblStyle w:val="a8"/>
        <w:tblW w:w="0" w:type="auto"/>
        <w:tblLook w:val="00A0" w:firstRow="1" w:lastRow="0" w:firstColumn="1" w:lastColumn="0" w:noHBand="0" w:noVBand="0"/>
      </w:tblPr>
      <w:tblGrid>
        <w:gridCol w:w="570"/>
        <w:gridCol w:w="2895"/>
        <w:gridCol w:w="1917"/>
        <w:gridCol w:w="1984"/>
        <w:gridCol w:w="1505"/>
      </w:tblGrid>
      <w:tr w:rsidR="00E7466A" w:rsidRPr="00B325EA" w:rsidTr="00E7466A">
        <w:tc>
          <w:tcPr>
            <w:tcW w:w="570" w:type="dxa"/>
          </w:tcPr>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 п/п</w:t>
            </w:r>
          </w:p>
        </w:tc>
        <w:tc>
          <w:tcPr>
            <w:tcW w:w="2895" w:type="dxa"/>
          </w:tcPr>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Найменування витрат</w:t>
            </w:r>
          </w:p>
        </w:tc>
        <w:tc>
          <w:tcPr>
            <w:tcW w:w="1917" w:type="dxa"/>
          </w:tcPr>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Тарифи та ставки в 2009 р.</w:t>
            </w:r>
          </w:p>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(грн.)</w:t>
            </w:r>
          </w:p>
        </w:tc>
        <w:tc>
          <w:tcPr>
            <w:tcW w:w="1984" w:type="dxa"/>
          </w:tcPr>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Тарифи та ставки в 2019 р.</w:t>
            </w:r>
          </w:p>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(грн.)</w:t>
            </w:r>
          </w:p>
        </w:tc>
        <w:tc>
          <w:tcPr>
            <w:tcW w:w="1505" w:type="dxa"/>
          </w:tcPr>
          <w:p w:rsidR="00777CBD" w:rsidRPr="00B325EA" w:rsidRDefault="00777CBD" w:rsidP="00B325EA">
            <w:pPr>
              <w:spacing w:after="0" w:line="240" w:lineRule="auto"/>
              <w:jc w:val="center"/>
              <w:rPr>
                <w:rFonts w:ascii="Times New Roman" w:eastAsia="Times New Roman" w:hAnsi="Times New Roman"/>
                <w:color w:val="000000" w:themeColor="text1"/>
                <w:sz w:val="24"/>
                <w:szCs w:val="24"/>
                <w:lang w:val="uk-UA" w:eastAsia="ru-RU"/>
              </w:rPr>
            </w:pPr>
            <w:r w:rsidRPr="00B325EA">
              <w:rPr>
                <w:rFonts w:ascii="Times New Roman" w:eastAsia="Times New Roman" w:hAnsi="Times New Roman"/>
                <w:color w:val="000000" w:themeColor="text1"/>
                <w:sz w:val="24"/>
                <w:szCs w:val="24"/>
                <w:lang w:val="uk-UA" w:eastAsia="ru-RU"/>
              </w:rPr>
              <w:t>Підвищення       (в раз)</w:t>
            </w:r>
          </w:p>
        </w:tc>
      </w:tr>
      <w:tr w:rsidR="00E7466A" w:rsidRPr="00B325EA" w:rsidTr="00E7466A">
        <w:tc>
          <w:tcPr>
            <w:tcW w:w="570"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1</w:t>
            </w:r>
          </w:p>
        </w:tc>
        <w:tc>
          <w:tcPr>
            <w:tcW w:w="2895"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Мінімальна заробітна плата в охороні здоров’я ( грн.)</w:t>
            </w:r>
          </w:p>
        </w:tc>
        <w:tc>
          <w:tcPr>
            <w:tcW w:w="1917" w:type="dxa"/>
          </w:tcPr>
          <w:p w:rsidR="00777CBD" w:rsidRPr="00B325EA" w:rsidRDefault="00777CBD"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605,0</w:t>
            </w:r>
          </w:p>
        </w:tc>
        <w:tc>
          <w:tcPr>
            <w:tcW w:w="1984" w:type="dxa"/>
          </w:tcPr>
          <w:p w:rsidR="00777CBD" w:rsidRPr="00B325EA" w:rsidRDefault="00777CBD"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4173,0</w:t>
            </w:r>
          </w:p>
        </w:tc>
        <w:tc>
          <w:tcPr>
            <w:tcW w:w="1505"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 xml:space="preserve">6,9 </w:t>
            </w:r>
          </w:p>
        </w:tc>
      </w:tr>
      <w:tr w:rsidR="00E7466A" w:rsidRPr="00B325EA" w:rsidTr="00E7466A">
        <w:tc>
          <w:tcPr>
            <w:tcW w:w="570"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2</w:t>
            </w:r>
          </w:p>
        </w:tc>
        <w:tc>
          <w:tcPr>
            <w:tcW w:w="2895"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Водопостачання та водовідведення</w:t>
            </w:r>
            <w:r w:rsidR="001D6417" w:rsidRPr="00B325EA">
              <w:rPr>
                <w:rFonts w:ascii="Times New Roman" w:eastAsia="Times New Roman" w:hAnsi="Times New Roman"/>
                <w:color w:val="000000" w:themeColor="text1"/>
                <w:sz w:val="28"/>
                <w:szCs w:val="28"/>
                <w:lang w:val="uk-UA" w:eastAsia="ru-RU"/>
              </w:rPr>
              <w:t xml:space="preserve">, </w:t>
            </w:r>
            <w:r w:rsidRPr="00B325EA">
              <w:rPr>
                <w:rFonts w:ascii="Times New Roman" w:eastAsia="Times New Roman" w:hAnsi="Times New Roman"/>
                <w:color w:val="000000" w:themeColor="text1"/>
                <w:sz w:val="28"/>
                <w:szCs w:val="28"/>
                <w:lang w:val="uk-UA" w:eastAsia="ru-RU"/>
              </w:rPr>
              <w:t xml:space="preserve"> м3</w:t>
            </w:r>
          </w:p>
        </w:tc>
        <w:tc>
          <w:tcPr>
            <w:tcW w:w="1917" w:type="dxa"/>
          </w:tcPr>
          <w:p w:rsidR="00777CBD" w:rsidRPr="00B325EA" w:rsidRDefault="001D6417"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13,80</w:t>
            </w:r>
          </w:p>
        </w:tc>
        <w:tc>
          <w:tcPr>
            <w:tcW w:w="1984"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34,51</w:t>
            </w:r>
          </w:p>
        </w:tc>
        <w:tc>
          <w:tcPr>
            <w:tcW w:w="1505"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2,5</w:t>
            </w:r>
          </w:p>
        </w:tc>
      </w:tr>
      <w:tr w:rsidR="00E7466A" w:rsidRPr="00B325EA" w:rsidTr="00E7466A">
        <w:tc>
          <w:tcPr>
            <w:tcW w:w="570"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3</w:t>
            </w:r>
          </w:p>
        </w:tc>
        <w:tc>
          <w:tcPr>
            <w:tcW w:w="2895"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Електроенергія  кВт, код.</w:t>
            </w:r>
          </w:p>
        </w:tc>
        <w:tc>
          <w:tcPr>
            <w:tcW w:w="1917" w:type="dxa"/>
          </w:tcPr>
          <w:p w:rsidR="00777CBD" w:rsidRPr="00B325EA" w:rsidRDefault="001D6417"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0,7015</w:t>
            </w:r>
          </w:p>
        </w:tc>
        <w:tc>
          <w:tcPr>
            <w:tcW w:w="1984"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2,1381</w:t>
            </w:r>
          </w:p>
        </w:tc>
        <w:tc>
          <w:tcPr>
            <w:tcW w:w="1505"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3</w:t>
            </w:r>
          </w:p>
        </w:tc>
      </w:tr>
      <w:tr w:rsidR="00E7466A" w:rsidRPr="00B325EA" w:rsidTr="00E7466A">
        <w:tc>
          <w:tcPr>
            <w:tcW w:w="570" w:type="dxa"/>
          </w:tcPr>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4</w:t>
            </w:r>
          </w:p>
        </w:tc>
        <w:tc>
          <w:tcPr>
            <w:tcW w:w="2895" w:type="dxa"/>
          </w:tcPr>
          <w:p w:rsidR="00777CBD" w:rsidRPr="00B325EA" w:rsidRDefault="001D6417" w:rsidP="00B325EA">
            <w:pPr>
              <w:spacing w:after="0" w:line="240" w:lineRule="auto"/>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Природній газ, м3</w:t>
            </w:r>
            <w:r w:rsidR="00E7466A" w:rsidRPr="00B325EA">
              <w:rPr>
                <w:rFonts w:ascii="Times New Roman" w:eastAsia="Times New Roman" w:hAnsi="Times New Roman"/>
                <w:color w:val="000000" w:themeColor="text1"/>
                <w:sz w:val="28"/>
                <w:szCs w:val="28"/>
                <w:lang w:val="uk-UA" w:eastAsia="ru-RU"/>
              </w:rPr>
              <w:t>+ Теплопостачання, гКал</w:t>
            </w:r>
          </w:p>
        </w:tc>
        <w:tc>
          <w:tcPr>
            <w:tcW w:w="1917" w:type="dxa"/>
          </w:tcPr>
          <w:p w:rsidR="00777CBD" w:rsidRPr="00B325EA" w:rsidRDefault="001D6417"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2183,94</w:t>
            </w:r>
          </w:p>
        </w:tc>
        <w:tc>
          <w:tcPr>
            <w:tcW w:w="1984"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15414,57</w:t>
            </w:r>
          </w:p>
        </w:tc>
        <w:tc>
          <w:tcPr>
            <w:tcW w:w="1505" w:type="dxa"/>
          </w:tcPr>
          <w:p w:rsidR="00777CBD" w:rsidRPr="00B325EA" w:rsidRDefault="00E7466A" w:rsidP="00B325EA">
            <w:pPr>
              <w:spacing w:after="0" w:line="240" w:lineRule="auto"/>
              <w:jc w:val="center"/>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7,1</w:t>
            </w:r>
          </w:p>
        </w:tc>
      </w:tr>
    </w:tbl>
    <w:p w:rsidR="00777CBD" w:rsidRPr="00B325EA" w:rsidRDefault="00777CBD" w:rsidP="00B325EA">
      <w:pPr>
        <w:spacing w:after="0" w:line="240" w:lineRule="auto"/>
        <w:jc w:val="both"/>
        <w:rPr>
          <w:rFonts w:ascii="Times New Roman" w:eastAsia="Times New Roman" w:hAnsi="Times New Roman"/>
          <w:color w:val="000000" w:themeColor="text1"/>
          <w:sz w:val="28"/>
          <w:szCs w:val="28"/>
          <w:lang w:val="uk-UA" w:eastAsia="ru-RU"/>
        </w:rPr>
      </w:pPr>
    </w:p>
    <w:p w:rsidR="00E7466A" w:rsidRPr="00B325EA" w:rsidRDefault="00777CB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 xml:space="preserve">В таблиці чітко прослідковується динаміка росту витрат закладу, що в свою чергу збільшує собівартість платних медичних послуг: збільшилась мінімальна заробітна плата в  6,9 раз, зросли тарифи на комунальні послуги та вартість енергетичних ресурсів (водопостачання та водовідведення в </w:t>
      </w:r>
      <w:r w:rsidR="00E7466A" w:rsidRPr="00B325EA">
        <w:rPr>
          <w:rFonts w:ascii="Times New Roman" w:eastAsia="Times New Roman" w:hAnsi="Times New Roman"/>
          <w:color w:val="000000" w:themeColor="text1"/>
          <w:sz w:val="28"/>
          <w:szCs w:val="28"/>
          <w:lang w:val="uk-UA" w:eastAsia="ru-RU"/>
        </w:rPr>
        <w:t xml:space="preserve">2,5 </w:t>
      </w:r>
      <w:r w:rsidRPr="00B325EA">
        <w:rPr>
          <w:rFonts w:ascii="Times New Roman" w:eastAsia="Times New Roman" w:hAnsi="Times New Roman"/>
          <w:color w:val="000000" w:themeColor="text1"/>
          <w:sz w:val="28"/>
          <w:szCs w:val="28"/>
          <w:lang w:val="uk-UA" w:eastAsia="ru-RU"/>
        </w:rPr>
        <w:t>раз</w:t>
      </w:r>
      <w:r w:rsidR="00E7466A" w:rsidRPr="00B325EA">
        <w:rPr>
          <w:rFonts w:ascii="Times New Roman" w:eastAsia="Times New Roman" w:hAnsi="Times New Roman"/>
          <w:color w:val="000000" w:themeColor="text1"/>
          <w:sz w:val="28"/>
          <w:szCs w:val="28"/>
          <w:lang w:val="uk-UA" w:eastAsia="ru-RU"/>
        </w:rPr>
        <w:t>и</w:t>
      </w:r>
      <w:r w:rsidRPr="00B325EA">
        <w:rPr>
          <w:rFonts w:ascii="Times New Roman" w:eastAsia="Times New Roman" w:hAnsi="Times New Roman"/>
          <w:color w:val="000000" w:themeColor="text1"/>
          <w:sz w:val="28"/>
          <w:szCs w:val="28"/>
          <w:lang w:val="uk-UA" w:eastAsia="ru-RU"/>
        </w:rPr>
        <w:t xml:space="preserve">, електроенергії в </w:t>
      </w:r>
      <w:r w:rsidR="00E7466A" w:rsidRPr="00B325EA">
        <w:rPr>
          <w:rFonts w:ascii="Times New Roman" w:eastAsia="Times New Roman" w:hAnsi="Times New Roman"/>
          <w:color w:val="000000" w:themeColor="text1"/>
          <w:sz w:val="28"/>
          <w:szCs w:val="28"/>
          <w:lang w:val="uk-UA" w:eastAsia="ru-RU"/>
        </w:rPr>
        <w:t xml:space="preserve">3 </w:t>
      </w:r>
      <w:r w:rsidRPr="00B325EA">
        <w:rPr>
          <w:rFonts w:ascii="Times New Roman" w:eastAsia="Times New Roman" w:hAnsi="Times New Roman"/>
          <w:color w:val="000000" w:themeColor="text1"/>
          <w:sz w:val="28"/>
          <w:szCs w:val="28"/>
          <w:lang w:val="uk-UA" w:eastAsia="ru-RU"/>
        </w:rPr>
        <w:t>раз</w:t>
      </w:r>
      <w:r w:rsidR="00E7466A" w:rsidRPr="00B325EA">
        <w:rPr>
          <w:rFonts w:ascii="Times New Roman" w:eastAsia="Times New Roman" w:hAnsi="Times New Roman"/>
          <w:color w:val="000000" w:themeColor="text1"/>
          <w:sz w:val="28"/>
          <w:szCs w:val="28"/>
          <w:lang w:val="uk-UA" w:eastAsia="ru-RU"/>
        </w:rPr>
        <w:t>и</w:t>
      </w:r>
      <w:r w:rsidRPr="00B325EA">
        <w:rPr>
          <w:rFonts w:ascii="Times New Roman" w:eastAsia="Times New Roman" w:hAnsi="Times New Roman"/>
          <w:color w:val="000000" w:themeColor="text1"/>
          <w:sz w:val="28"/>
          <w:szCs w:val="28"/>
          <w:lang w:val="uk-UA" w:eastAsia="ru-RU"/>
        </w:rPr>
        <w:t xml:space="preserve">,  </w:t>
      </w:r>
      <w:r w:rsidR="001D6417" w:rsidRPr="00B325EA">
        <w:rPr>
          <w:rFonts w:ascii="Times New Roman" w:eastAsia="Times New Roman" w:hAnsi="Times New Roman"/>
          <w:color w:val="000000" w:themeColor="text1"/>
          <w:sz w:val="28"/>
          <w:szCs w:val="28"/>
          <w:lang w:val="uk-UA" w:eastAsia="ru-RU"/>
        </w:rPr>
        <w:t>природній газ</w:t>
      </w:r>
      <w:r w:rsidR="00E7466A" w:rsidRPr="00B325EA">
        <w:rPr>
          <w:rFonts w:ascii="Times New Roman" w:eastAsia="Times New Roman" w:hAnsi="Times New Roman"/>
          <w:color w:val="000000" w:themeColor="text1"/>
          <w:sz w:val="28"/>
          <w:szCs w:val="28"/>
          <w:lang w:val="uk-UA" w:eastAsia="ru-RU"/>
        </w:rPr>
        <w:t xml:space="preserve"> і теплопостачання</w:t>
      </w:r>
      <w:r w:rsidRPr="00B325EA">
        <w:rPr>
          <w:rFonts w:ascii="Times New Roman" w:eastAsia="Times New Roman" w:hAnsi="Times New Roman"/>
          <w:color w:val="000000" w:themeColor="text1"/>
          <w:sz w:val="28"/>
          <w:szCs w:val="28"/>
          <w:lang w:val="uk-UA" w:eastAsia="ru-RU"/>
        </w:rPr>
        <w:t xml:space="preserve"> в </w:t>
      </w:r>
      <w:r w:rsidR="00E7466A" w:rsidRPr="00B325EA">
        <w:rPr>
          <w:rFonts w:ascii="Times New Roman" w:eastAsia="Times New Roman" w:hAnsi="Times New Roman"/>
          <w:color w:val="000000" w:themeColor="text1"/>
          <w:sz w:val="28"/>
          <w:szCs w:val="28"/>
          <w:lang w:val="uk-UA" w:eastAsia="ru-RU"/>
        </w:rPr>
        <w:t xml:space="preserve">7,1 </w:t>
      </w:r>
      <w:r w:rsidRPr="00B325EA">
        <w:rPr>
          <w:rFonts w:ascii="Times New Roman" w:eastAsia="Times New Roman" w:hAnsi="Times New Roman"/>
          <w:color w:val="000000" w:themeColor="text1"/>
          <w:sz w:val="28"/>
          <w:szCs w:val="28"/>
          <w:lang w:val="uk-UA" w:eastAsia="ru-RU"/>
        </w:rPr>
        <w:t xml:space="preserve">раз). </w:t>
      </w:r>
    </w:p>
    <w:p w:rsidR="00E7466A" w:rsidRPr="00B325EA" w:rsidRDefault="00777CB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lastRenderedPageBreak/>
        <w:t>Кошти від реалізації платних медичних послуг зараховуватимуться до спеціального фонду даного медичного закладу і будуть використані на заходи, що  пов’язані з організацією якісного надання медичних послуг, відновлення матеріально-технічної бази.</w:t>
      </w:r>
    </w:p>
    <w:p w:rsidR="009B0AAD" w:rsidRPr="00B325EA" w:rsidRDefault="009B0AAD" w:rsidP="00B325EA">
      <w:pPr>
        <w:spacing w:after="0" w:line="240" w:lineRule="auto"/>
        <w:ind w:firstLine="851"/>
        <w:jc w:val="both"/>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sz w:val="28"/>
          <w:szCs w:val="28"/>
          <w:lang w:val="uk-UA" w:eastAsia="ru-RU"/>
        </w:rPr>
        <w:t>Враховуючи фактичні витрати на охорону здоров’я району виникла необхідність затвердження розрахунків вартості платних медичних послуг.</w:t>
      </w:r>
    </w:p>
    <w:p w:rsidR="009B0AAD" w:rsidRPr="00B325EA" w:rsidRDefault="009B0AAD" w:rsidP="00B325EA">
      <w:p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КНП «Жмеринська центральна районна лікарня» Жмеринської районної ради надає суб’єктам господарювання та населенню такі платні медичні послуги:</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 xml:space="preserve">попередній профілактичний  медичний огляд кандидатів у водії транспортних засобів; </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 xml:space="preserve">періодичний профілактичний медичний огляд водіїв транспортних засобів; </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медичний огляд для отримання дозволу на право отримання та носіння зброї громадянами;</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попередній профілактичний медичний  огляд при прийнятті на роботу працівників певних категорій;</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періодичний профілактичний медичний огляд працівників певних категорій;</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видача копії медичної довідки, витягу з історії хвороби;</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видача сертифікату обов’язкового наркологічного огляду;</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uk-UA"/>
        </w:rPr>
        <w:t>видача медичної довідки про проходження обов’язкових попереднього та періодичного психіатричних оглядів;</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uk-UA"/>
        </w:rPr>
        <w:t>попередній медичний огляд з отриманням ОМК (особова медична книжка);</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uk-UA"/>
        </w:rPr>
        <w:t>профілактичні огляди працівників підприємств та організацій за їх ініціативою (за винятком бюджетних установ);</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uk-UA"/>
        </w:rPr>
        <w:t>періодичний медичний огляд з отриманням ОМК (працівники громадського харчування);</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uk-UA"/>
        </w:rPr>
        <w:t>періодичний медичний огляд з отриманням ОМК (вчителі, вихователі);</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періодичний медичний  огляд з отриманням ОМК (продавці);</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попередній профілактичний медичний огляд при прийнятті на роботу працюючих із пестицидами;</w:t>
      </w:r>
    </w:p>
    <w:p w:rsidR="009B0AAD" w:rsidRPr="00B325EA" w:rsidRDefault="009B0AAD" w:rsidP="00B325EA">
      <w:pPr>
        <w:numPr>
          <w:ilvl w:val="0"/>
          <w:numId w:val="2"/>
        </w:numPr>
        <w:spacing w:after="0" w:line="240" w:lineRule="auto"/>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штучне переривання вагітності.</w:t>
      </w:r>
    </w:p>
    <w:p w:rsidR="009B0AAD" w:rsidRPr="00B325EA" w:rsidRDefault="009B0AAD" w:rsidP="00B325EA">
      <w:pPr>
        <w:spacing w:after="0" w:line="240" w:lineRule="auto"/>
        <w:jc w:val="both"/>
        <w:rPr>
          <w:rFonts w:ascii="Times New Roman" w:eastAsia="Times New Roman" w:hAnsi="Times New Roman"/>
          <w:sz w:val="28"/>
          <w:szCs w:val="28"/>
          <w:lang w:val="uk-UA" w:eastAsia="ru-RU"/>
        </w:rPr>
      </w:pPr>
    </w:p>
    <w:p w:rsidR="00E7466A" w:rsidRPr="00B325EA" w:rsidRDefault="00777CBD" w:rsidP="00B325EA">
      <w:pPr>
        <w:spacing w:after="0" w:line="240" w:lineRule="auto"/>
        <w:ind w:firstLine="851"/>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Тарифи на платні послуги економічно обґрунтовані та розраховані виходячи з умов їх надання та витрат закладу, пов’язаних з наданням послуг, на кожну послугу окремо.</w:t>
      </w:r>
    </w:p>
    <w:p w:rsidR="009B0AAD" w:rsidRPr="00B325EA" w:rsidRDefault="009B0AAD" w:rsidP="00B325EA">
      <w:pPr>
        <w:spacing w:after="0" w:line="240" w:lineRule="auto"/>
        <w:ind w:firstLine="851"/>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eastAsia="ru-RU"/>
        </w:rPr>
        <w:t>Окремо на кожну медичну послугу, що надається, складено економічно обґрунтовану  калькуляцію витрат.</w:t>
      </w:r>
    </w:p>
    <w:p w:rsidR="00026384" w:rsidRDefault="00026384" w:rsidP="00B325EA">
      <w:pPr>
        <w:spacing w:after="0" w:line="240" w:lineRule="auto"/>
        <w:ind w:firstLine="851"/>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Основні групи (підгрупи) на які проблема справляє вплив:</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2</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pacing w:after="0" w:line="240" w:lineRule="auto"/>
        <w:ind w:firstLine="851"/>
        <w:rPr>
          <w:rFonts w:ascii="Times New Roman" w:eastAsia="Times New Roman" w:hAnsi="Times New Roman"/>
          <w:color w:val="000000" w:themeColor="text1"/>
          <w:sz w:val="28"/>
          <w:szCs w:val="28"/>
          <w:lang w:val="uk-UA" w:eastAsia="ru-RU"/>
        </w:rPr>
      </w:pPr>
    </w:p>
    <w:tbl>
      <w:tblPr>
        <w:tblStyle w:val="a8"/>
        <w:tblW w:w="0" w:type="auto"/>
        <w:tblLook w:val="00A0" w:firstRow="1" w:lastRow="0" w:firstColumn="1" w:lastColumn="0" w:noHBand="0" w:noVBand="0"/>
      </w:tblPr>
      <w:tblGrid>
        <w:gridCol w:w="3261"/>
        <w:gridCol w:w="2889"/>
        <w:gridCol w:w="3075"/>
      </w:tblGrid>
      <w:tr w:rsidR="00C86392" w:rsidRPr="00B325EA" w:rsidTr="00C86392">
        <w:tc>
          <w:tcPr>
            <w:tcW w:w="3261" w:type="dxa"/>
            <w:vAlign w:val="center"/>
          </w:tcPr>
          <w:p w:rsidR="00026384" w:rsidRPr="00B325EA" w:rsidRDefault="00026384" w:rsidP="00B325EA">
            <w:pPr>
              <w:spacing w:line="240" w:lineRule="auto"/>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Групи</w:t>
            </w:r>
            <w:r w:rsidR="00E7466A" w:rsidRPr="00B325EA">
              <w:rPr>
                <w:rFonts w:ascii="Times New Roman" w:eastAsia="Times New Roman" w:hAnsi="Times New Roman"/>
                <w:color w:val="000000" w:themeColor="text1"/>
                <w:sz w:val="28"/>
                <w:szCs w:val="28"/>
                <w:lang w:val="uk-UA"/>
              </w:rPr>
              <w:t xml:space="preserve"> </w:t>
            </w:r>
            <w:r w:rsidRPr="00B325EA">
              <w:rPr>
                <w:rFonts w:ascii="Times New Roman" w:eastAsia="Times New Roman" w:hAnsi="Times New Roman"/>
                <w:color w:val="000000" w:themeColor="text1"/>
                <w:sz w:val="28"/>
                <w:szCs w:val="28"/>
                <w:lang w:val="uk-UA"/>
              </w:rPr>
              <w:t>(підгрупи)</w:t>
            </w:r>
          </w:p>
        </w:tc>
        <w:tc>
          <w:tcPr>
            <w:tcW w:w="2889" w:type="dxa"/>
            <w:vAlign w:val="center"/>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Так</w:t>
            </w:r>
          </w:p>
        </w:tc>
        <w:tc>
          <w:tcPr>
            <w:tcW w:w="3075" w:type="dxa"/>
            <w:vAlign w:val="center"/>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Ні</w:t>
            </w:r>
          </w:p>
        </w:tc>
      </w:tr>
      <w:tr w:rsidR="00C86392" w:rsidRPr="00B325EA" w:rsidTr="00C86392">
        <w:tc>
          <w:tcPr>
            <w:tcW w:w="3261" w:type="dxa"/>
          </w:tcPr>
          <w:p w:rsidR="00026384" w:rsidRPr="00B325EA" w:rsidRDefault="00026384" w:rsidP="00B325EA">
            <w:pPr>
              <w:spacing w:line="240" w:lineRule="auto"/>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Громадяни</w:t>
            </w:r>
          </w:p>
        </w:tc>
        <w:tc>
          <w:tcPr>
            <w:tcW w:w="2889"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w:t>
            </w:r>
          </w:p>
        </w:tc>
        <w:tc>
          <w:tcPr>
            <w:tcW w:w="3075"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noProof/>
                <w:color w:val="000000" w:themeColor="text1"/>
                <w:sz w:val="28"/>
                <w:szCs w:val="28"/>
                <w:lang w:val="uk-UA" w:eastAsia="ru-RU"/>
              </w:rPr>
              <w:drawing>
                <wp:inline distT="0" distB="0" distL="0" distR="0" wp14:anchorId="68A50807" wp14:editId="1E31E277">
                  <wp:extent cx="9525" cy="9525"/>
                  <wp:effectExtent l="0" t="0" r="0" b="0"/>
                  <wp:docPr id="4" name="Рисунок 4" descr="http://www.vin.go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vin.go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C86392" w:rsidRPr="00B325EA" w:rsidTr="00C86392">
        <w:tc>
          <w:tcPr>
            <w:tcW w:w="3261" w:type="dxa"/>
          </w:tcPr>
          <w:p w:rsidR="00026384" w:rsidRPr="00B325EA" w:rsidRDefault="00026384" w:rsidP="00B325EA">
            <w:pPr>
              <w:spacing w:line="240" w:lineRule="auto"/>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Держава</w:t>
            </w:r>
          </w:p>
        </w:tc>
        <w:tc>
          <w:tcPr>
            <w:tcW w:w="2889"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w:t>
            </w:r>
          </w:p>
        </w:tc>
        <w:tc>
          <w:tcPr>
            <w:tcW w:w="3075"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noProof/>
                <w:color w:val="000000" w:themeColor="text1"/>
                <w:sz w:val="28"/>
                <w:szCs w:val="28"/>
                <w:lang w:val="uk-UA" w:eastAsia="ru-RU"/>
              </w:rPr>
              <w:drawing>
                <wp:inline distT="0" distB="0" distL="0" distR="0" wp14:anchorId="7AC9B49C" wp14:editId="2722CC85">
                  <wp:extent cx="9525" cy="9525"/>
                  <wp:effectExtent l="0" t="0" r="0" b="0"/>
                  <wp:docPr id="5" name="Рисунок 3" descr="http://www.vin.go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vin.go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C86392" w:rsidRPr="00B325EA" w:rsidTr="00C86392">
        <w:trPr>
          <w:trHeight w:val="645"/>
        </w:trPr>
        <w:tc>
          <w:tcPr>
            <w:tcW w:w="3261" w:type="dxa"/>
          </w:tcPr>
          <w:p w:rsidR="00026384" w:rsidRPr="00B325EA" w:rsidRDefault="00026384" w:rsidP="00B325EA">
            <w:pPr>
              <w:spacing w:line="240" w:lineRule="auto"/>
              <w:jc w:val="both"/>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lastRenderedPageBreak/>
              <w:t>Суб</w:t>
            </w:r>
            <w:r w:rsidR="00A06634">
              <w:rPr>
                <w:rFonts w:ascii="Times New Roman" w:eastAsia="Times New Roman" w:hAnsi="Times New Roman"/>
                <w:color w:val="000000" w:themeColor="text1"/>
                <w:sz w:val="28"/>
                <w:szCs w:val="28"/>
                <w:lang w:val="uk-UA"/>
              </w:rPr>
              <w:t>’</w:t>
            </w:r>
            <w:r w:rsidRPr="00B325EA">
              <w:rPr>
                <w:rFonts w:ascii="Times New Roman" w:eastAsia="Times New Roman" w:hAnsi="Times New Roman"/>
                <w:color w:val="000000" w:themeColor="text1"/>
                <w:sz w:val="28"/>
                <w:szCs w:val="28"/>
                <w:lang w:val="uk-UA"/>
              </w:rPr>
              <w:t>єкти господарювання</w:t>
            </w:r>
          </w:p>
        </w:tc>
        <w:tc>
          <w:tcPr>
            <w:tcW w:w="2889"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color w:val="000000" w:themeColor="text1"/>
                <w:sz w:val="28"/>
                <w:szCs w:val="28"/>
                <w:lang w:val="uk-UA"/>
              </w:rPr>
              <w:t>+</w:t>
            </w:r>
          </w:p>
        </w:tc>
        <w:tc>
          <w:tcPr>
            <w:tcW w:w="3075" w:type="dxa"/>
          </w:tcPr>
          <w:p w:rsidR="00026384" w:rsidRPr="00B325EA" w:rsidRDefault="00026384" w:rsidP="00B325EA">
            <w:pPr>
              <w:spacing w:line="240" w:lineRule="auto"/>
              <w:jc w:val="center"/>
              <w:rPr>
                <w:rFonts w:ascii="Times New Roman" w:eastAsia="Times New Roman" w:hAnsi="Times New Roman"/>
                <w:color w:val="000000" w:themeColor="text1"/>
                <w:sz w:val="28"/>
                <w:szCs w:val="28"/>
                <w:lang w:val="uk-UA"/>
              </w:rPr>
            </w:pPr>
            <w:r w:rsidRPr="00B325EA">
              <w:rPr>
                <w:rFonts w:ascii="Times New Roman" w:eastAsia="Times New Roman" w:hAnsi="Times New Roman"/>
                <w:noProof/>
                <w:color w:val="000000" w:themeColor="text1"/>
                <w:sz w:val="28"/>
                <w:szCs w:val="28"/>
                <w:lang w:val="uk-UA" w:eastAsia="ru-RU"/>
              </w:rPr>
              <w:drawing>
                <wp:inline distT="0" distB="0" distL="0" distR="0" wp14:anchorId="7D0CC9ED" wp14:editId="6EAB9177">
                  <wp:extent cx="9525" cy="9525"/>
                  <wp:effectExtent l="0" t="0" r="0" b="0"/>
                  <wp:docPr id="6" name="Рисунок 1" descr="http://www.vin.go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vin.go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9B0AAD" w:rsidRPr="00B325EA" w:rsidRDefault="009B0AAD" w:rsidP="00B325EA">
      <w:pPr>
        <w:spacing w:after="0" w:line="240" w:lineRule="auto"/>
        <w:jc w:val="both"/>
        <w:rPr>
          <w:rFonts w:ascii="Times New Roman" w:eastAsia="Times New Roman" w:hAnsi="Times New Roman"/>
          <w:sz w:val="28"/>
          <w:szCs w:val="28"/>
          <w:lang w:val="uk-UA" w:eastAsia="ru-RU"/>
        </w:rPr>
      </w:pPr>
    </w:p>
    <w:p w:rsidR="00026384" w:rsidRPr="00B325EA" w:rsidRDefault="00026384" w:rsidP="00B325EA">
      <w:pPr>
        <w:spacing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Проблема не може бути розв’язана за допомогою ринкових механізмів, </w:t>
      </w:r>
      <w:r w:rsidR="005962E7" w:rsidRPr="00B325EA">
        <w:rPr>
          <w:rFonts w:ascii="Times New Roman" w:eastAsia="Times New Roman" w:hAnsi="Times New Roman"/>
          <w:sz w:val="28"/>
          <w:szCs w:val="28"/>
          <w:lang w:val="uk-UA"/>
        </w:rPr>
        <w:t>послуги даного характеру нерентабельні для інших недержавних суб’єктів господарювання.</w:t>
      </w:r>
    </w:p>
    <w:p w:rsidR="00026384" w:rsidRPr="00B325EA" w:rsidRDefault="00026384" w:rsidP="00B325EA">
      <w:pPr>
        <w:spacing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Проблема не може бути розв’язана за допомогою діючих регуляторних актів, у зв’язку з їх відсутністю.</w:t>
      </w:r>
    </w:p>
    <w:p w:rsidR="00026384" w:rsidRPr="00B325EA" w:rsidRDefault="00026384" w:rsidP="00B325EA">
      <w:pPr>
        <w:spacing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       Для вирішення проблеми покриття витрат,  пов'язаних з наданням послуг зазначеним закладом охорони здоров’я пропонується затвердити тарифи на платні послуги цього закладу.</w:t>
      </w:r>
    </w:p>
    <w:p w:rsidR="00C23B5E" w:rsidRPr="00B325EA" w:rsidRDefault="00C23B5E" w:rsidP="00B325EA">
      <w:pPr>
        <w:spacing w:after="240" w:line="240" w:lineRule="auto"/>
        <w:ind w:firstLine="851"/>
        <w:jc w:val="both"/>
        <w:rPr>
          <w:rFonts w:ascii="Times New Roman" w:eastAsia="Times New Roman" w:hAnsi="Times New Roman"/>
          <w:b/>
          <w:bCs/>
          <w:sz w:val="28"/>
          <w:szCs w:val="28"/>
          <w:lang w:val="uk-UA"/>
        </w:rPr>
      </w:pPr>
    </w:p>
    <w:p w:rsidR="00C23B5E" w:rsidRPr="00B325EA" w:rsidRDefault="00622AEE" w:rsidP="00B325EA">
      <w:pPr>
        <w:spacing w:after="240" w:line="240" w:lineRule="auto"/>
        <w:jc w:val="both"/>
        <w:rPr>
          <w:rFonts w:ascii="Times New Roman" w:eastAsia="Times New Roman" w:hAnsi="Times New Roman"/>
          <w:b/>
          <w:bCs/>
          <w:sz w:val="28"/>
          <w:szCs w:val="28"/>
          <w:lang w:val="uk-UA"/>
        </w:rPr>
      </w:pPr>
      <w:r w:rsidRPr="00B325EA">
        <w:rPr>
          <w:rFonts w:ascii="Times New Roman" w:eastAsia="Times New Roman" w:hAnsi="Times New Roman"/>
          <w:b/>
          <w:bCs/>
          <w:sz w:val="28"/>
          <w:szCs w:val="28"/>
          <w:lang w:val="uk-UA"/>
        </w:rPr>
        <w:t>ІІ</w:t>
      </w:r>
      <w:r w:rsidR="00C23B5E" w:rsidRPr="00B325EA">
        <w:rPr>
          <w:rFonts w:ascii="Times New Roman" w:eastAsia="Times New Roman" w:hAnsi="Times New Roman"/>
          <w:b/>
          <w:bCs/>
          <w:sz w:val="28"/>
          <w:szCs w:val="28"/>
          <w:lang w:val="uk-UA"/>
        </w:rPr>
        <w:t>. Цілі державного регулювання</w:t>
      </w:r>
    </w:p>
    <w:p w:rsidR="009B0AAD" w:rsidRPr="00B325EA" w:rsidRDefault="009B0AAD"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Основною метою прийняття зазначеного рішення є встановлення платних послуг в економічно обґрунтованому розмірі на ринку реалізації медичних  послуг, забезпечення доступності послуг для всіх верств населення незалежно від рівня їх грошових доходів, забезпечення стабільного функціонування госпрозрахункового відділення лікарні по ефективному безперебійному наданню послуг населенню, захист інтересів споживачів, сприяння збільшенню надходжень до спеціального фонду бюджету, що в свою чергу будуть направлятися на заходи, пов’язані з виконанням основних функцій лікарні, які не забезпечені (або частково забезпечені) асигнуваннями із загального фонду бюджету та у відповідності до норм постанови Кабінету Міністрів України від 17.05.2002 р. № 659 «Про затвердження переліку груп власних надходжень бюджетних установ, вимог щодо їх утворення та напрямів використання».</w:t>
      </w:r>
    </w:p>
    <w:p w:rsidR="00EC62A1" w:rsidRPr="00B325EA" w:rsidRDefault="00EC62A1" w:rsidP="00B325EA">
      <w:pPr>
        <w:shd w:val="clear" w:color="auto" w:fill="FFFFFF"/>
        <w:spacing w:after="0" w:line="240" w:lineRule="auto"/>
        <w:ind w:firstLine="851"/>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 xml:space="preserve">            Для розрахунку цін на платні медичні послуги районна рада  керувалась наступними нормативно-правовими актами: </w:t>
      </w:r>
    </w:p>
    <w:p w:rsidR="00622AEE" w:rsidRPr="00B325EA" w:rsidRDefault="00EC62A1" w:rsidP="00B325EA">
      <w:pPr>
        <w:pStyle w:val="a9"/>
        <w:numPr>
          <w:ilvl w:val="0"/>
          <w:numId w:val="5"/>
        </w:numPr>
        <w:shd w:val="clear" w:color="auto" w:fill="FFFFFF"/>
        <w:spacing w:after="0" w:line="240" w:lineRule="auto"/>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 xml:space="preserve">наказ МОЗ України від 23.07.2002 р. №280, </w:t>
      </w:r>
    </w:p>
    <w:p w:rsidR="00622AEE" w:rsidRPr="00B325EA" w:rsidRDefault="00EC62A1" w:rsidP="00B325EA">
      <w:pPr>
        <w:pStyle w:val="a9"/>
        <w:numPr>
          <w:ilvl w:val="0"/>
          <w:numId w:val="5"/>
        </w:numPr>
        <w:shd w:val="clear" w:color="auto" w:fill="FFFFFF"/>
        <w:spacing w:after="0" w:line="240" w:lineRule="auto"/>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постанова КМУ від 23.05.2001 р. №559</w:t>
      </w:r>
      <w:r w:rsidR="00622AEE" w:rsidRPr="00B325EA">
        <w:rPr>
          <w:rFonts w:ascii="Times New Roman" w:eastAsia="Times New Roman" w:hAnsi="Times New Roman"/>
          <w:color w:val="000000"/>
          <w:sz w:val="28"/>
          <w:szCs w:val="28"/>
          <w:lang w:val="uk-UA" w:eastAsia="uk-UA"/>
        </w:rPr>
        <w:t>,</w:t>
      </w:r>
      <w:r w:rsidRPr="00B325EA">
        <w:rPr>
          <w:rFonts w:ascii="Times New Roman" w:eastAsia="Times New Roman" w:hAnsi="Times New Roman"/>
          <w:color w:val="000000"/>
          <w:sz w:val="28"/>
          <w:szCs w:val="28"/>
          <w:lang w:val="uk-UA" w:eastAsia="uk-UA"/>
        </w:rPr>
        <w:t xml:space="preserve"> </w:t>
      </w:r>
    </w:p>
    <w:p w:rsidR="00622AEE" w:rsidRPr="00B325EA" w:rsidRDefault="00EC62A1" w:rsidP="00B325EA">
      <w:pPr>
        <w:pStyle w:val="a9"/>
        <w:numPr>
          <w:ilvl w:val="0"/>
          <w:numId w:val="5"/>
        </w:numPr>
        <w:shd w:val="clear" w:color="auto" w:fill="FFFFFF"/>
        <w:spacing w:after="0" w:line="240" w:lineRule="auto"/>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 xml:space="preserve">наказ МОЗ України та МВС України від 31.01.2013 р. №65, 85,                                                                        </w:t>
      </w:r>
    </w:p>
    <w:p w:rsidR="00622AEE" w:rsidRPr="00B325EA" w:rsidRDefault="00EC62A1" w:rsidP="00B325EA">
      <w:pPr>
        <w:pStyle w:val="a9"/>
        <w:numPr>
          <w:ilvl w:val="0"/>
          <w:numId w:val="5"/>
        </w:numPr>
        <w:shd w:val="clear" w:color="auto" w:fill="FFFFFF"/>
        <w:spacing w:after="0" w:line="240" w:lineRule="auto"/>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 xml:space="preserve">наказ МОЗ України від 20.01.1999 р. №252, </w:t>
      </w:r>
    </w:p>
    <w:p w:rsidR="00EC62A1" w:rsidRPr="00B325EA" w:rsidRDefault="00EC62A1" w:rsidP="00B325EA">
      <w:pPr>
        <w:pStyle w:val="a9"/>
        <w:numPr>
          <w:ilvl w:val="0"/>
          <w:numId w:val="5"/>
        </w:numPr>
        <w:shd w:val="clear" w:color="auto" w:fill="FFFFFF"/>
        <w:spacing w:after="0" w:line="240" w:lineRule="auto"/>
        <w:jc w:val="both"/>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наказ МОЗ України від 21.05.2007 р. №246</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p>
    <w:p w:rsidR="009B0AAD" w:rsidRPr="00B325EA" w:rsidRDefault="009B0AAD"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Платні послуги, що надаються населенню району є додатковими послугами КНП «Жмеринська центральна районна лікарня» Жмеринської районної ради і здійснюються окремо від основної діяльності закладу.</w:t>
      </w:r>
    </w:p>
    <w:p w:rsidR="009B0AAD" w:rsidRPr="00B325EA" w:rsidRDefault="009B0AAD" w:rsidP="00B325EA">
      <w:pPr>
        <w:spacing w:after="0" w:line="240" w:lineRule="auto"/>
        <w:jc w:val="both"/>
        <w:rPr>
          <w:rFonts w:ascii="Times New Roman" w:eastAsia="Times New Roman" w:hAnsi="Times New Roman"/>
          <w:b/>
          <w:sz w:val="28"/>
          <w:szCs w:val="28"/>
          <w:lang w:val="uk-UA" w:eastAsia="ru-RU"/>
        </w:rPr>
      </w:pPr>
    </w:p>
    <w:p w:rsidR="00A06634" w:rsidRDefault="00A06634" w:rsidP="00B325EA">
      <w:pPr>
        <w:spacing w:after="0" w:line="240" w:lineRule="auto"/>
        <w:jc w:val="both"/>
        <w:rPr>
          <w:rFonts w:ascii="Times New Roman" w:eastAsia="Times New Roman" w:hAnsi="Times New Roman"/>
          <w:b/>
          <w:sz w:val="28"/>
          <w:szCs w:val="28"/>
          <w:lang w:val="uk-UA" w:eastAsia="ru-RU"/>
        </w:rPr>
      </w:pPr>
    </w:p>
    <w:p w:rsidR="009B0AAD" w:rsidRPr="00B325EA" w:rsidRDefault="00622AEE" w:rsidP="00B325EA">
      <w:pPr>
        <w:spacing w:after="0" w:line="240" w:lineRule="auto"/>
        <w:jc w:val="both"/>
        <w:rPr>
          <w:rFonts w:ascii="Times New Roman" w:eastAsia="Times New Roman" w:hAnsi="Times New Roman"/>
          <w:b/>
          <w:sz w:val="28"/>
          <w:szCs w:val="28"/>
          <w:lang w:val="uk-UA" w:eastAsia="ru-RU"/>
        </w:rPr>
      </w:pPr>
      <w:r w:rsidRPr="00B325EA">
        <w:rPr>
          <w:rFonts w:ascii="Times New Roman" w:eastAsia="Times New Roman" w:hAnsi="Times New Roman"/>
          <w:b/>
          <w:sz w:val="28"/>
          <w:szCs w:val="28"/>
          <w:lang w:val="uk-UA" w:eastAsia="ru-RU"/>
        </w:rPr>
        <w:t>ІІІ</w:t>
      </w:r>
      <w:r w:rsidR="009B0AAD" w:rsidRPr="00B325EA">
        <w:rPr>
          <w:rFonts w:ascii="Times New Roman" w:eastAsia="Times New Roman" w:hAnsi="Times New Roman"/>
          <w:b/>
          <w:sz w:val="28"/>
          <w:szCs w:val="28"/>
          <w:lang w:val="uk-UA" w:eastAsia="ru-RU"/>
        </w:rPr>
        <w:t>. Визначення та оцінка альтернативних способів досягнення встановлених цілей</w:t>
      </w:r>
    </w:p>
    <w:p w:rsidR="00A06634" w:rsidRDefault="00A06634" w:rsidP="00B325EA">
      <w:pPr>
        <w:spacing w:after="0" w:line="240" w:lineRule="auto"/>
        <w:jc w:val="both"/>
        <w:rPr>
          <w:rFonts w:ascii="Times New Roman" w:eastAsia="Times New Roman" w:hAnsi="Times New Roman"/>
          <w:b/>
          <w:sz w:val="28"/>
          <w:szCs w:val="28"/>
          <w:lang w:val="uk-UA" w:eastAsia="ru-RU"/>
        </w:rPr>
      </w:pPr>
    </w:p>
    <w:p w:rsidR="00F92765" w:rsidRDefault="00F92765" w:rsidP="00B325EA">
      <w:pPr>
        <w:spacing w:after="0" w:line="240" w:lineRule="auto"/>
        <w:jc w:val="both"/>
        <w:rPr>
          <w:rFonts w:ascii="Times New Roman" w:eastAsia="Times New Roman" w:hAnsi="Times New Roman"/>
          <w:b/>
          <w:sz w:val="28"/>
          <w:szCs w:val="28"/>
          <w:lang w:val="uk-UA" w:eastAsia="ru-RU"/>
        </w:rPr>
      </w:pPr>
      <w:r w:rsidRPr="00B325EA">
        <w:rPr>
          <w:rFonts w:ascii="Times New Roman" w:eastAsia="Times New Roman" w:hAnsi="Times New Roman"/>
          <w:b/>
          <w:sz w:val="28"/>
          <w:szCs w:val="28"/>
          <w:lang w:val="uk-UA" w:eastAsia="ru-RU"/>
        </w:rPr>
        <w:t>3.1. Визначення альтернативних способів</w:t>
      </w:r>
    </w:p>
    <w:p w:rsidR="00A06634" w:rsidRDefault="00A06634" w:rsidP="00650EE6">
      <w:pPr>
        <w:spacing w:after="0" w:line="240" w:lineRule="auto"/>
        <w:jc w:val="right"/>
        <w:rPr>
          <w:rFonts w:ascii="Times New Roman" w:eastAsia="Times New Roman" w:hAnsi="Times New Roman"/>
          <w:color w:val="000000" w:themeColor="text1"/>
          <w:sz w:val="28"/>
          <w:szCs w:val="28"/>
          <w:lang w:val="uk-UA" w:eastAsia="ru-RU"/>
        </w:rPr>
      </w:pPr>
    </w:p>
    <w:p w:rsidR="00A06634" w:rsidRDefault="00A06634" w:rsidP="00650EE6">
      <w:pPr>
        <w:spacing w:after="0" w:line="240" w:lineRule="auto"/>
        <w:jc w:val="right"/>
        <w:rPr>
          <w:rFonts w:ascii="Times New Roman" w:eastAsia="Times New Roman" w:hAnsi="Times New Roman"/>
          <w:color w:val="000000" w:themeColor="text1"/>
          <w:sz w:val="28"/>
          <w:szCs w:val="28"/>
          <w:lang w:val="uk-UA" w:eastAsia="ru-RU"/>
        </w:rPr>
      </w:pP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lastRenderedPageBreak/>
        <w:t>Таблиця 3</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pacing w:after="0" w:line="240" w:lineRule="auto"/>
        <w:jc w:val="both"/>
        <w:rPr>
          <w:rFonts w:ascii="Times New Roman" w:eastAsia="Times New Roman" w:hAnsi="Times New Roman"/>
          <w:b/>
          <w:sz w:val="28"/>
          <w:szCs w:val="28"/>
          <w:lang w:val="uk-UA" w:eastAsia="ru-RU"/>
        </w:rPr>
      </w:pPr>
    </w:p>
    <w:tbl>
      <w:tblPr>
        <w:tblStyle w:val="a8"/>
        <w:tblW w:w="9493" w:type="dxa"/>
        <w:tblLook w:val="00A0" w:firstRow="1" w:lastRow="0" w:firstColumn="1" w:lastColumn="0" w:noHBand="0" w:noVBand="0"/>
      </w:tblPr>
      <w:tblGrid>
        <w:gridCol w:w="2061"/>
        <w:gridCol w:w="2329"/>
        <w:gridCol w:w="2693"/>
        <w:gridCol w:w="2410"/>
      </w:tblGrid>
      <w:tr w:rsidR="00C23B5E" w:rsidRPr="00B325EA" w:rsidTr="00A06634">
        <w:tc>
          <w:tcPr>
            <w:tcW w:w="2061" w:type="dxa"/>
            <w:vAlign w:val="center"/>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Вид альтернативи</w:t>
            </w:r>
          </w:p>
        </w:tc>
        <w:tc>
          <w:tcPr>
            <w:tcW w:w="2329" w:type="dxa"/>
            <w:vAlign w:val="center"/>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Альтернатива 1</w:t>
            </w:r>
          </w:p>
        </w:tc>
        <w:tc>
          <w:tcPr>
            <w:tcW w:w="2693" w:type="dxa"/>
            <w:vAlign w:val="center"/>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Альтернатива 2</w:t>
            </w:r>
          </w:p>
        </w:tc>
        <w:tc>
          <w:tcPr>
            <w:tcW w:w="2410" w:type="dxa"/>
            <w:vAlign w:val="center"/>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Альтернатива 3</w:t>
            </w:r>
          </w:p>
        </w:tc>
      </w:tr>
      <w:tr w:rsidR="00C23B5E" w:rsidRPr="00B325EA" w:rsidTr="00A06634">
        <w:tc>
          <w:tcPr>
            <w:tcW w:w="2061" w:type="dxa"/>
            <w:vAlign w:val="center"/>
          </w:tcPr>
          <w:p w:rsidR="00C23B5E" w:rsidRPr="00B325EA" w:rsidRDefault="00C23B5E" w:rsidP="00B325EA">
            <w:pPr>
              <w:spacing w:after="0" w:line="240" w:lineRule="auto"/>
              <w:jc w:val="center"/>
              <w:rPr>
                <w:rFonts w:ascii="Times New Roman" w:eastAsia="Times New Roman" w:hAnsi="Times New Roman"/>
                <w:b/>
                <w:i/>
                <w:sz w:val="24"/>
                <w:szCs w:val="24"/>
                <w:lang w:val="uk-UA"/>
              </w:rPr>
            </w:pPr>
            <w:r w:rsidRPr="00B325EA">
              <w:rPr>
                <w:rFonts w:ascii="Times New Roman" w:eastAsia="Times New Roman" w:hAnsi="Times New Roman"/>
                <w:b/>
                <w:i/>
                <w:sz w:val="24"/>
                <w:szCs w:val="24"/>
                <w:lang w:val="uk-UA"/>
              </w:rPr>
              <w:t>Опис альтернативи</w:t>
            </w:r>
          </w:p>
        </w:tc>
        <w:tc>
          <w:tcPr>
            <w:tcW w:w="2329" w:type="dxa"/>
            <w:vAlign w:val="center"/>
          </w:tcPr>
          <w:p w:rsidR="00C23B5E" w:rsidRPr="00B325EA" w:rsidRDefault="00C23B5E" w:rsidP="00B325EA">
            <w:pPr>
              <w:spacing w:after="0" w:line="240" w:lineRule="auto"/>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Залишити  тарифи на платні медичні послуги без змін</w:t>
            </w:r>
          </w:p>
        </w:tc>
        <w:tc>
          <w:tcPr>
            <w:tcW w:w="2693" w:type="dxa"/>
            <w:vAlign w:val="center"/>
          </w:tcPr>
          <w:p w:rsidR="00C23B5E" w:rsidRPr="00B325EA" w:rsidRDefault="00C23B5E" w:rsidP="00B325EA">
            <w:pPr>
              <w:spacing w:after="0" w:line="240" w:lineRule="auto"/>
              <w:jc w:val="both"/>
              <w:rPr>
                <w:rFonts w:ascii="Times New Roman" w:eastAsia="Times New Roman" w:hAnsi="Times New Roman"/>
                <w:sz w:val="24"/>
                <w:szCs w:val="24"/>
                <w:lang w:val="uk-UA"/>
              </w:rPr>
            </w:pPr>
            <w:r w:rsidRPr="00B325EA">
              <w:rPr>
                <w:rFonts w:ascii="Times New Roman" w:eastAsia="Times New Roman" w:hAnsi="Times New Roman"/>
                <w:sz w:val="24"/>
                <w:szCs w:val="24"/>
                <w:lang w:val="uk-UA" w:eastAsia="uk-UA"/>
              </w:rPr>
              <w:t>Залишити  формування тарифів у вільному режимі ціноутворення за умови  відміни державного регулювання тарифів на послуги</w:t>
            </w:r>
          </w:p>
        </w:tc>
        <w:tc>
          <w:tcPr>
            <w:tcW w:w="2410" w:type="dxa"/>
            <w:vAlign w:val="center"/>
          </w:tcPr>
          <w:p w:rsidR="00C23B5E" w:rsidRPr="00B325EA" w:rsidRDefault="00C23B5E" w:rsidP="00B325EA">
            <w:pPr>
              <w:spacing w:after="0" w:line="240" w:lineRule="auto"/>
              <w:jc w:val="both"/>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Прийняти      регуляторний  акт, що передбачає затвердження економічно-</w:t>
            </w:r>
            <w:r w:rsidR="00E7466A" w:rsidRPr="00B325EA">
              <w:rPr>
                <w:rFonts w:ascii="Times New Roman" w:eastAsia="Times New Roman" w:hAnsi="Times New Roman"/>
                <w:sz w:val="24"/>
                <w:szCs w:val="24"/>
                <w:lang w:val="uk-UA"/>
              </w:rPr>
              <w:t>обґрунтованих</w:t>
            </w:r>
            <w:r w:rsidRPr="00B325EA">
              <w:rPr>
                <w:rFonts w:ascii="Times New Roman" w:eastAsia="Times New Roman" w:hAnsi="Times New Roman"/>
                <w:sz w:val="24"/>
                <w:szCs w:val="24"/>
                <w:lang w:val="uk-UA"/>
              </w:rPr>
              <w:t xml:space="preserve"> тарифів на платні медичні послуги</w:t>
            </w:r>
          </w:p>
        </w:tc>
      </w:tr>
    </w:tbl>
    <w:p w:rsidR="00C23B5E" w:rsidRDefault="00C23B5E" w:rsidP="00B325EA">
      <w:pPr>
        <w:spacing w:after="0" w:line="240" w:lineRule="auto"/>
        <w:jc w:val="both"/>
        <w:rPr>
          <w:rFonts w:ascii="Times New Roman" w:eastAsia="Times New Roman" w:hAnsi="Times New Roman"/>
          <w:b/>
          <w:sz w:val="28"/>
          <w:szCs w:val="28"/>
          <w:lang w:val="uk-UA"/>
        </w:rPr>
      </w:pPr>
      <w:r w:rsidRPr="00B325EA">
        <w:rPr>
          <w:rFonts w:ascii="Times New Roman" w:eastAsia="Times New Roman" w:hAnsi="Times New Roman"/>
          <w:sz w:val="28"/>
          <w:szCs w:val="28"/>
          <w:lang w:val="uk-UA"/>
        </w:rPr>
        <w:br/>
      </w:r>
      <w:r w:rsidR="00F92765" w:rsidRPr="00B325EA">
        <w:rPr>
          <w:rFonts w:ascii="Times New Roman" w:eastAsia="Times New Roman" w:hAnsi="Times New Roman"/>
          <w:b/>
          <w:sz w:val="28"/>
          <w:szCs w:val="28"/>
          <w:lang w:val="uk-UA"/>
        </w:rPr>
        <w:t xml:space="preserve">3.2. </w:t>
      </w:r>
      <w:r w:rsidRPr="00B325EA">
        <w:rPr>
          <w:rFonts w:ascii="Times New Roman" w:eastAsia="Times New Roman" w:hAnsi="Times New Roman"/>
          <w:b/>
          <w:sz w:val="28"/>
          <w:szCs w:val="28"/>
          <w:lang w:val="uk-UA"/>
        </w:rPr>
        <w:t xml:space="preserve">Оцінка впливу на сферу інтересів держави </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4</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pacing w:after="0" w:line="240" w:lineRule="auto"/>
        <w:jc w:val="both"/>
        <w:rPr>
          <w:rFonts w:ascii="Times New Roman" w:eastAsia="Times New Roman" w:hAnsi="Times New Roman"/>
          <w:b/>
          <w:sz w:val="28"/>
          <w:szCs w:val="28"/>
          <w:lang w:val="uk-UA"/>
        </w:rPr>
      </w:pPr>
    </w:p>
    <w:tbl>
      <w:tblPr>
        <w:tblStyle w:val="a8"/>
        <w:tblW w:w="9351" w:type="dxa"/>
        <w:tblLook w:val="00A0" w:firstRow="1" w:lastRow="0" w:firstColumn="1" w:lastColumn="0" w:noHBand="0" w:noVBand="0"/>
      </w:tblPr>
      <w:tblGrid>
        <w:gridCol w:w="2263"/>
        <w:gridCol w:w="3261"/>
        <w:gridCol w:w="3827"/>
      </w:tblGrid>
      <w:tr w:rsidR="00C23B5E" w:rsidRPr="00B325EA" w:rsidTr="00C86392">
        <w:tc>
          <w:tcPr>
            <w:tcW w:w="2263"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Вид альтернативи</w:t>
            </w:r>
          </w:p>
        </w:tc>
        <w:tc>
          <w:tcPr>
            <w:tcW w:w="3261"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Вигоди</w:t>
            </w:r>
          </w:p>
        </w:tc>
        <w:tc>
          <w:tcPr>
            <w:tcW w:w="3827"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Витрати</w:t>
            </w:r>
          </w:p>
        </w:tc>
      </w:tr>
      <w:tr w:rsidR="00C23B5E" w:rsidRPr="00B325EA" w:rsidTr="00C86392">
        <w:tc>
          <w:tcPr>
            <w:tcW w:w="2263" w:type="dxa"/>
          </w:tcPr>
          <w:p w:rsidR="00C23B5E"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1</w:t>
            </w:r>
          </w:p>
        </w:tc>
        <w:tc>
          <w:tcPr>
            <w:tcW w:w="3261"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Відсутні</w:t>
            </w:r>
          </w:p>
        </w:tc>
        <w:tc>
          <w:tcPr>
            <w:tcW w:w="3827" w:type="dxa"/>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Зменшення надходжень до бюджету</w:t>
            </w:r>
          </w:p>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Збільшення навантаження на бюджет</w:t>
            </w:r>
          </w:p>
        </w:tc>
      </w:tr>
      <w:tr w:rsidR="00C23B5E" w:rsidRPr="00B325EA" w:rsidTr="00C86392">
        <w:tc>
          <w:tcPr>
            <w:tcW w:w="2263" w:type="dxa"/>
          </w:tcPr>
          <w:p w:rsidR="00C23B5E"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2</w:t>
            </w:r>
          </w:p>
        </w:tc>
        <w:tc>
          <w:tcPr>
            <w:tcW w:w="3261"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Відсутні</w:t>
            </w:r>
          </w:p>
        </w:tc>
        <w:tc>
          <w:tcPr>
            <w:tcW w:w="3827" w:type="dxa"/>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eastAsia="uk-UA"/>
              </w:rPr>
              <w:t xml:space="preserve">Не відповідає  </w:t>
            </w:r>
            <w:r w:rsidR="00C86392" w:rsidRPr="00B325EA">
              <w:rPr>
                <w:rFonts w:ascii="Times New Roman" w:eastAsia="Times New Roman" w:hAnsi="Times New Roman"/>
                <w:sz w:val="28"/>
                <w:szCs w:val="28"/>
                <w:lang w:val="uk-UA" w:eastAsia="uk-UA"/>
              </w:rPr>
              <w:t>чинному законодавству</w:t>
            </w:r>
          </w:p>
        </w:tc>
      </w:tr>
      <w:tr w:rsidR="00C23B5E" w:rsidRPr="00B325EA" w:rsidTr="00C86392">
        <w:tc>
          <w:tcPr>
            <w:tcW w:w="2263" w:type="dxa"/>
          </w:tcPr>
          <w:p w:rsidR="00C23B5E"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3</w:t>
            </w:r>
          </w:p>
        </w:tc>
        <w:tc>
          <w:tcPr>
            <w:tcW w:w="3261" w:type="dxa"/>
          </w:tcPr>
          <w:p w:rsidR="00C23B5E" w:rsidRPr="00B325EA" w:rsidRDefault="00FF5536" w:rsidP="00B325EA">
            <w:pPr>
              <w:spacing w:after="0" w:line="240" w:lineRule="auto"/>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 xml:space="preserve"> В</w:t>
            </w:r>
            <w:r w:rsidR="00C23B5E" w:rsidRPr="00B325EA">
              <w:rPr>
                <w:rFonts w:ascii="Times New Roman" w:eastAsia="Times New Roman" w:hAnsi="Times New Roman"/>
                <w:sz w:val="28"/>
                <w:szCs w:val="28"/>
                <w:lang w:val="uk-UA" w:eastAsia="uk-UA"/>
              </w:rPr>
              <w:t xml:space="preserve">становлення тарифів на платні  медичні  послуги на  економічно-обґрунтованому  рівні; </w:t>
            </w:r>
          </w:p>
          <w:p w:rsidR="00C23B5E" w:rsidRPr="00B325EA" w:rsidRDefault="00C23B5E" w:rsidP="00B325EA">
            <w:pPr>
              <w:spacing w:after="0" w:line="240" w:lineRule="auto"/>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стабілізація фінансового стану Закладу за рахунок коштів спеціального фонду</w:t>
            </w:r>
          </w:p>
        </w:tc>
        <w:tc>
          <w:tcPr>
            <w:tcW w:w="3827" w:type="dxa"/>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Відсутні</w:t>
            </w:r>
          </w:p>
        </w:tc>
      </w:tr>
    </w:tbl>
    <w:p w:rsidR="00F92765" w:rsidRPr="00B325EA" w:rsidRDefault="00F92765" w:rsidP="00B325EA">
      <w:pPr>
        <w:spacing w:after="0" w:line="240" w:lineRule="auto"/>
        <w:jc w:val="both"/>
        <w:rPr>
          <w:rFonts w:ascii="Times New Roman" w:eastAsia="Times New Roman" w:hAnsi="Times New Roman"/>
          <w:b/>
          <w:sz w:val="28"/>
          <w:szCs w:val="28"/>
          <w:lang w:val="uk-UA"/>
        </w:rPr>
      </w:pPr>
    </w:p>
    <w:p w:rsidR="00C23B5E" w:rsidRDefault="00F92765" w:rsidP="00B325EA">
      <w:pPr>
        <w:spacing w:after="0" w:line="240" w:lineRule="auto"/>
        <w:jc w:val="both"/>
        <w:rPr>
          <w:rFonts w:ascii="Times New Roman" w:eastAsia="Times New Roman" w:hAnsi="Times New Roman"/>
          <w:b/>
          <w:sz w:val="28"/>
          <w:szCs w:val="28"/>
          <w:lang w:val="uk-UA"/>
        </w:rPr>
      </w:pPr>
      <w:r w:rsidRPr="00B325EA">
        <w:rPr>
          <w:rFonts w:ascii="Times New Roman" w:eastAsia="Times New Roman" w:hAnsi="Times New Roman"/>
          <w:b/>
          <w:sz w:val="28"/>
          <w:szCs w:val="28"/>
          <w:lang w:val="uk-UA"/>
        </w:rPr>
        <w:t xml:space="preserve">3.3. </w:t>
      </w:r>
      <w:r w:rsidR="00C23B5E" w:rsidRPr="00B325EA">
        <w:rPr>
          <w:rFonts w:ascii="Times New Roman" w:eastAsia="Times New Roman" w:hAnsi="Times New Roman"/>
          <w:b/>
          <w:sz w:val="28"/>
          <w:szCs w:val="28"/>
          <w:lang w:val="uk-UA"/>
        </w:rPr>
        <w:t>Оцінка впливу на сферу інтересів громадян </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5</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pacing w:after="0" w:line="240" w:lineRule="auto"/>
        <w:jc w:val="both"/>
        <w:rPr>
          <w:rFonts w:ascii="Times New Roman" w:eastAsia="Times New Roman" w:hAnsi="Times New Roman"/>
          <w:b/>
          <w:sz w:val="28"/>
          <w:szCs w:val="28"/>
          <w:lang w:val="uk-UA"/>
        </w:rPr>
      </w:pPr>
    </w:p>
    <w:tbl>
      <w:tblPr>
        <w:tblStyle w:val="a8"/>
        <w:tblW w:w="9493" w:type="dxa"/>
        <w:tblLook w:val="00A0" w:firstRow="1" w:lastRow="0" w:firstColumn="1" w:lastColumn="0" w:noHBand="0" w:noVBand="0"/>
      </w:tblPr>
      <w:tblGrid>
        <w:gridCol w:w="2547"/>
        <w:gridCol w:w="3685"/>
        <w:gridCol w:w="3261"/>
      </w:tblGrid>
      <w:tr w:rsidR="00C23B5E" w:rsidRPr="00B325EA" w:rsidTr="00C86392">
        <w:trPr>
          <w:trHeight w:val="609"/>
        </w:trPr>
        <w:tc>
          <w:tcPr>
            <w:tcW w:w="2547"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Вид альтернативи</w:t>
            </w:r>
          </w:p>
        </w:tc>
        <w:tc>
          <w:tcPr>
            <w:tcW w:w="3685"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Вигоди</w:t>
            </w:r>
          </w:p>
        </w:tc>
        <w:tc>
          <w:tcPr>
            <w:tcW w:w="3261" w:type="dxa"/>
          </w:tcPr>
          <w:p w:rsidR="00C23B5E" w:rsidRPr="00B325EA" w:rsidRDefault="00C23B5E"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Витрати</w:t>
            </w:r>
          </w:p>
        </w:tc>
      </w:tr>
      <w:tr w:rsidR="00C23B5E" w:rsidRPr="00B325EA" w:rsidTr="00C86392">
        <w:trPr>
          <w:trHeight w:val="1592"/>
        </w:trPr>
        <w:tc>
          <w:tcPr>
            <w:tcW w:w="2547" w:type="dxa"/>
          </w:tcPr>
          <w:p w:rsidR="00C23B5E"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1</w:t>
            </w:r>
          </w:p>
        </w:tc>
        <w:tc>
          <w:tcPr>
            <w:tcW w:w="3685" w:type="dxa"/>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Стала цінова пропозиція, що дозволяє споживачам послуг не витрачати додаткові кошти у разі підвищення тарифів на медичні послуги.</w:t>
            </w:r>
          </w:p>
        </w:tc>
        <w:tc>
          <w:tcPr>
            <w:tcW w:w="3261" w:type="dxa"/>
          </w:tcPr>
          <w:p w:rsidR="00C23B5E" w:rsidRPr="00B325EA" w:rsidRDefault="00C23B5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eastAsia="uk-UA"/>
              </w:rPr>
              <w:t xml:space="preserve">  Додаткові  витрати         закладу;</w:t>
            </w:r>
            <w:r w:rsidR="004B058A" w:rsidRPr="00B325EA">
              <w:rPr>
                <w:rFonts w:ascii="Times New Roman" w:eastAsia="Times New Roman" w:hAnsi="Times New Roman"/>
                <w:sz w:val="28"/>
                <w:szCs w:val="28"/>
                <w:lang w:val="uk-UA" w:eastAsia="uk-UA"/>
              </w:rPr>
              <w:t xml:space="preserve"> </w:t>
            </w:r>
            <w:r w:rsidRPr="00B325EA">
              <w:rPr>
                <w:rFonts w:ascii="Times New Roman" w:eastAsia="Times New Roman" w:hAnsi="Times New Roman"/>
                <w:sz w:val="28"/>
                <w:szCs w:val="28"/>
                <w:lang w:val="uk-UA" w:eastAsia="uk-UA"/>
              </w:rPr>
              <w:t xml:space="preserve">відсутність розвитку матеріально – технічної бази закладу; </w:t>
            </w:r>
            <w:r w:rsidR="004B058A" w:rsidRPr="00B325EA">
              <w:rPr>
                <w:rFonts w:ascii="Times New Roman" w:eastAsia="Times New Roman" w:hAnsi="Times New Roman"/>
                <w:sz w:val="28"/>
                <w:szCs w:val="28"/>
                <w:lang w:val="uk-UA" w:eastAsia="uk-UA"/>
              </w:rPr>
              <w:t xml:space="preserve"> </w:t>
            </w:r>
            <w:r w:rsidRPr="00B325EA">
              <w:rPr>
                <w:rFonts w:ascii="Times New Roman" w:eastAsia="Times New Roman" w:hAnsi="Times New Roman"/>
                <w:sz w:val="28"/>
                <w:szCs w:val="28"/>
                <w:lang w:val="uk-UA" w:eastAsia="uk-UA"/>
              </w:rPr>
              <w:t>неможливість  надання медичних послуг  у повному</w:t>
            </w:r>
            <w:r w:rsidRPr="00B325EA">
              <w:rPr>
                <w:rFonts w:ascii="Times New Roman" w:eastAsia="Times New Roman" w:hAnsi="Times New Roman"/>
                <w:sz w:val="28"/>
                <w:szCs w:val="28"/>
                <w:lang w:val="uk-UA"/>
              </w:rPr>
              <w:t xml:space="preserve"> обсязі та належної якості</w:t>
            </w:r>
          </w:p>
        </w:tc>
      </w:tr>
      <w:tr w:rsidR="00EC62A1" w:rsidRPr="00B325EA" w:rsidTr="00C86392">
        <w:trPr>
          <w:trHeight w:val="2526"/>
        </w:trPr>
        <w:tc>
          <w:tcPr>
            <w:tcW w:w="2547"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lastRenderedPageBreak/>
              <w:t>Альтернатива 2</w:t>
            </w:r>
          </w:p>
        </w:tc>
        <w:tc>
          <w:tcPr>
            <w:tcW w:w="3685"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Відсутні</w:t>
            </w:r>
          </w:p>
        </w:tc>
        <w:tc>
          <w:tcPr>
            <w:tcW w:w="3261" w:type="dxa"/>
          </w:tcPr>
          <w:p w:rsidR="00EC62A1" w:rsidRPr="00B325EA" w:rsidRDefault="00EC62A1" w:rsidP="00B325EA">
            <w:pPr>
              <w:spacing w:after="0"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eastAsia="uk-UA"/>
              </w:rPr>
              <w:t>Можливе надмірне зростання вартості послуг та недоступність для більшості населення</w:t>
            </w:r>
          </w:p>
        </w:tc>
      </w:tr>
      <w:tr w:rsidR="00EC62A1" w:rsidRPr="00B325EA" w:rsidTr="00C86392">
        <w:trPr>
          <w:trHeight w:val="2926"/>
        </w:trPr>
        <w:tc>
          <w:tcPr>
            <w:tcW w:w="2547"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3</w:t>
            </w:r>
          </w:p>
        </w:tc>
        <w:tc>
          <w:tcPr>
            <w:tcW w:w="3685" w:type="dxa"/>
          </w:tcPr>
          <w:p w:rsidR="00EC62A1" w:rsidRPr="00B325EA" w:rsidRDefault="00FF5536"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w:t>
            </w:r>
            <w:r w:rsidR="00EC62A1" w:rsidRPr="00B325EA">
              <w:rPr>
                <w:rFonts w:ascii="Times New Roman" w:eastAsia="Times New Roman" w:hAnsi="Times New Roman"/>
                <w:sz w:val="28"/>
                <w:szCs w:val="28"/>
                <w:lang w:val="uk-UA"/>
              </w:rPr>
              <w:t>абезпечення громадян якісними послугами за економічно-</w:t>
            </w:r>
            <w:r w:rsidR="00B325EA" w:rsidRPr="00B325EA">
              <w:rPr>
                <w:rFonts w:ascii="Times New Roman" w:eastAsia="Times New Roman" w:hAnsi="Times New Roman"/>
                <w:sz w:val="28"/>
                <w:szCs w:val="28"/>
                <w:lang w:val="uk-UA"/>
              </w:rPr>
              <w:t>обґрунтованими</w:t>
            </w:r>
            <w:r w:rsidR="00EC62A1" w:rsidRPr="00B325EA">
              <w:rPr>
                <w:rFonts w:ascii="Times New Roman" w:eastAsia="Times New Roman" w:hAnsi="Times New Roman"/>
                <w:sz w:val="28"/>
                <w:szCs w:val="28"/>
                <w:lang w:val="uk-UA"/>
              </w:rPr>
              <w:t xml:space="preserve"> тарифами</w:t>
            </w:r>
          </w:p>
        </w:tc>
        <w:tc>
          <w:tcPr>
            <w:tcW w:w="3261" w:type="dxa"/>
          </w:tcPr>
          <w:p w:rsidR="00EC62A1" w:rsidRPr="00B325EA" w:rsidRDefault="00EC62A1" w:rsidP="00B325EA">
            <w:pPr>
              <w:spacing w:after="0"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eastAsia="uk-UA"/>
              </w:rPr>
              <w:t>Збільшення тарифів на платні послуги дадуть змогу покращити  та покрити витрати на  надання  медичних послуг</w:t>
            </w:r>
          </w:p>
        </w:tc>
      </w:tr>
    </w:tbl>
    <w:p w:rsidR="00F92765" w:rsidRPr="00B325EA" w:rsidRDefault="00F92765" w:rsidP="00B325EA">
      <w:pPr>
        <w:spacing w:after="0" w:line="240" w:lineRule="auto"/>
        <w:jc w:val="both"/>
        <w:rPr>
          <w:rFonts w:ascii="Times New Roman" w:eastAsia="Times New Roman" w:hAnsi="Times New Roman"/>
          <w:sz w:val="28"/>
          <w:szCs w:val="28"/>
          <w:lang w:val="uk-UA"/>
        </w:rPr>
      </w:pPr>
    </w:p>
    <w:p w:rsidR="00F92765" w:rsidRPr="00B325EA" w:rsidRDefault="00F92765" w:rsidP="00B325EA">
      <w:pPr>
        <w:spacing w:after="0" w:line="240" w:lineRule="auto"/>
        <w:jc w:val="both"/>
        <w:rPr>
          <w:rFonts w:ascii="Times New Roman" w:eastAsia="Times New Roman" w:hAnsi="Times New Roman"/>
          <w:b/>
          <w:sz w:val="28"/>
          <w:szCs w:val="28"/>
          <w:lang w:val="uk-UA"/>
        </w:rPr>
      </w:pPr>
      <w:r w:rsidRPr="00B325EA">
        <w:rPr>
          <w:rFonts w:ascii="Times New Roman" w:eastAsia="Times New Roman" w:hAnsi="Times New Roman"/>
          <w:b/>
          <w:sz w:val="28"/>
          <w:szCs w:val="28"/>
          <w:lang w:val="uk-UA"/>
        </w:rPr>
        <w:t>3.4. Оцінка впливу на сферу інтересів суб’єктів господарювання</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6</w:t>
      </w:r>
      <w:r w:rsidRPr="00B325EA">
        <w:rPr>
          <w:rFonts w:ascii="Times New Roman" w:eastAsia="Times New Roman" w:hAnsi="Times New Roman"/>
          <w:color w:val="000000" w:themeColor="text1"/>
          <w:sz w:val="28"/>
          <w:szCs w:val="28"/>
          <w:lang w:val="uk-UA" w:eastAsia="ru-RU"/>
        </w:rPr>
        <w:t>.</w:t>
      </w:r>
    </w:p>
    <w:p w:rsidR="001D6417" w:rsidRPr="00B325EA" w:rsidRDefault="001D6417" w:rsidP="00B325EA">
      <w:pPr>
        <w:spacing w:after="0" w:line="240" w:lineRule="auto"/>
        <w:jc w:val="both"/>
        <w:rPr>
          <w:rFonts w:ascii="Times New Roman" w:eastAsia="Times New Roman" w:hAnsi="Times New Roman"/>
          <w:iCs/>
          <w:color w:val="000000"/>
          <w:sz w:val="28"/>
          <w:szCs w:val="28"/>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4"/>
        <w:gridCol w:w="1085"/>
        <w:gridCol w:w="1322"/>
        <w:gridCol w:w="1082"/>
        <w:gridCol w:w="1187"/>
        <w:gridCol w:w="1161"/>
      </w:tblGrid>
      <w:tr w:rsidR="001D6417" w:rsidRPr="00B325EA" w:rsidTr="00650EE6">
        <w:tc>
          <w:tcPr>
            <w:tcW w:w="3934"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Показник</w:t>
            </w:r>
          </w:p>
        </w:tc>
        <w:tc>
          <w:tcPr>
            <w:tcW w:w="1085"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Великі</w:t>
            </w:r>
          </w:p>
        </w:tc>
        <w:tc>
          <w:tcPr>
            <w:tcW w:w="1322"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Середні</w:t>
            </w:r>
          </w:p>
        </w:tc>
        <w:tc>
          <w:tcPr>
            <w:tcW w:w="1082"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Малі</w:t>
            </w:r>
          </w:p>
        </w:tc>
        <w:tc>
          <w:tcPr>
            <w:tcW w:w="1187"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Мікро</w:t>
            </w:r>
          </w:p>
        </w:tc>
        <w:tc>
          <w:tcPr>
            <w:tcW w:w="1161" w:type="dxa"/>
            <w:shd w:val="clear" w:color="auto" w:fill="auto"/>
          </w:tcPr>
          <w:p w:rsidR="001D6417" w:rsidRPr="00B325EA" w:rsidRDefault="001D6417" w:rsidP="00B325EA">
            <w:pPr>
              <w:spacing w:after="0" w:line="240" w:lineRule="auto"/>
              <w:jc w:val="center"/>
              <w:rPr>
                <w:rFonts w:ascii="Times New Roman" w:eastAsia="Times New Roman" w:hAnsi="Times New Roman"/>
                <w:b/>
                <w:color w:val="000000"/>
                <w:sz w:val="28"/>
                <w:szCs w:val="28"/>
                <w:lang w:val="uk-UA" w:eastAsia="uk-UA"/>
              </w:rPr>
            </w:pPr>
            <w:r w:rsidRPr="00B325EA">
              <w:rPr>
                <w:rFonts w:ascii="Times New Roman" w:eastAsia="Times New Roman" w:hAnsi="Times New Roman"/>
                <w:b/>
                <w:color w:val="000000"/>
                <w:sz w:val="28"/>
                <w:szCs w:val="28"/>
                <w:lang w:val="uk-UA" w:eastAsia="uk-UA"/>
              </w:rPr>
              <w:t>Разом</w:t>
            </w:r>
          </w:p>
        </w:tc>
      </w:tr>
      <w:tr w:rsidR="001D6417" w:rsidRPr="00B325EA" w:rsidTr="00650EE6">
        <w:tc>
          <w:tcPr>
            <w:tcW w:w="3934" w:type="dxa"/>
            <w:shd w:val="clear" w:color="auto" w:fill="auto"/>
          </w:tcPr>
          <w:p w:rsidR="001D6417" w:rsidRPr="00B325EA" w:rsidRDefault="001D6417" w:rsidP="00B325EA">
            <w:pPr>
              <w:spacing w:after="0" w:line="240" w:lineRule="auto"/>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Кількість суб’єктів господарювання, що підпадають під дію регулювання, одиниць</w:t>
            </w:r>
          </w:p>
        </w:tc>
        <w:tc>
          <w:tcPr>
            <w:tcW w:w="1085"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w:t>
            </w:r>
          </w:p>
        </w:tc>
        <w:tc>
          <w:tcPr>
            <w:tcW w:w="1322"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18</w:t>
            </w:r>
          </w:p>
        </w:tc>
        <w:tc>
          <w:tcPr>
            <w:tcW w:w="1082"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273</w:t>
            </w:r>
          </w:p>
        </w:tc>
        <w:tc>
          <w:tcPr>
            <w:tcW w:w="1187"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х</w:t>
            </w:r>
          </w:p>
        </w:tc>
        <w:tc>
          <w:tcPr>
            <w:tcW w:w="1161"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291</w:t>
            </w:r>
          </w:p>
        </w:tc>
      </w:tr>
      <w:tr w:rsidR="001D6417" w:rsidRPr="00B325EA" w:rsidTr="00650EE6">
        <w:tc>
          <w:tcPr>
            <w:tcW w:w="3934" w:type="dxa"/>
            <w:shd w:val="clear" w:color="auto" w:fill="auto"/>
          </w:tcPr>
          <w:p w:rsidR="001D6417" w:rsidRPr="00B325EA" w:rsidRDefault="001D6417" w:rsidP="00B325EA">
            <w:pPr>
              <w:spacing w:after="0" w:line="240" w:lineRule="auto"/>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Питома вага групи у загальній кількості, відсотків</w:t>
            </w:r>
          </w:p>
        </w:tc>
        <w:tc>
          <w:tcPr>
            <w:tcW w:w="1085"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w:t>
            </w:r>
          </w:p>
        </w:tc>
        <w:tc>
          <w:tcPr>
            <w:tcW w:w="1322"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6,2</w:t>
            </w:r>
          </w:p>
        </w:tc>
        <w:tc>
          <w:tcPr>
            <w:tcW w:w="1082"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93,8</w:t>
            </w:r>
          </w:p>
        </w:tc>
        <w:tc>
          <w:tcPr>
            <w:tcW w:w="1187"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х</w:t>
            </w:r>
          </w:p>
        </w:tc>
        <w:tc>
          <w:tcPr>
            <w:tcW w:w="1161" w:type="dxa"/>
            <w:shd w:val="clear" w:color="auto" w:fill="auto"/>
          </w:tcPr>
          <w:p w:rsidR="001D6417" w:rsidRPr="00B325EA" w:rsidRDefault="001D6417" w:rsidP="00B325EA">
            <w:pPr>
              <w:spacing w:after="0" w:line="240" w:lineRule="auto"/>
              <w:jc w:val="center"/>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х</w:t>
            </w:r>
          </w:p>
        </w:tc>
      </w:tr>
    </w:tbl>
    <w:p w:rsidR="00381566" w:rsidRDefault="00381566" w:rsidP="00650EE6">
      <w:pPr>
        <w:spacing w:after="0" w:line="240" w:lineRule="auto"/>
        <w:jc w:val="right"/>
        <w:rPr>
          <w:rFonts w:ascii="Times New Roman" w:eastAsia="Times New Roman" w:hAnsi="Times New Roman"/>
          <w:color w:val="000000" w:themeColor="text1"/>
          <w:sz w:val="28"/>
          <w:szCs w:val="28"/>
          <w:lang w:val="uk-UA" w:eastAsia="ru-RU"/>
        </w:rPr>
      </w:pP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7</w:t>
      </w:r>
      <w:r w:rsidRPr="00B325EA">
        <w:rPr>
          <w:rFonts w:ascii="Times New Roman" w:eastAsia="Times New Roman" w:hAnsi="Times New Roman"/>
          <w:color w:val="000000" w:themeColor="text1"/>
          <w:sz w:val="28"/>
          <w:szCs w:val="28"/>
          <w:lang w:val="uk-UA" w:eastAsia="ru-RU"/>
        </w:rPr>
        <w:t>.</w:t>
      </w:r>
    </w:p>
    <w:tbl>
      <w:tblPr>
        <w:tblStyle w:val="a8"/>
        <w:tblW w:w="9209" w:type="dxa"/>
        <w:tblLook w:val="00A0" w:firstRow="1" w:lastRow="0" w:firstColumn="1" w:lastColumn="0" w:noHBand="0" w:noVBand="0"/>
      </w:tblPr>
      <w:tblGrid>
        <w:gridCol w:w="2263"/>
        <w:gridCol w:w="3402"/>
        <w:gridCol w:w="3544"/>
      </w:tblGrid>
      <w:tr w:rsidR="00F92765" w:rsidRPr="00B325EA" w:rsidTr="00C86392">
        <w:trPr>
          <w:trHeight w:val="410"/>
        </w:trPr>
        <w:tc>
          <w:tcPr>
            <w:tcW w:w="2263" w:type="dxa"/>
          </w:tcPr>
          <w:p w:rsidR="00F92765" w:rsidRPr="00B325EA" w:rsidRDefault="00F92765" w:rsidP="00B325EA">
            <w:pPr>
              <w:spacing w:after="0" w:line="240" w:lineRule="auto"/>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Вид альтернативи</w:t>
            </w:r>
          </w:p>
        </w:tc>
        <w:tc>
          <w:tcPr>
            <w:tcW w:w="3402" w:type="dxa"/>
          </w:tcPr>
          <w:p w:rsidR="00F92765" w:rsidRPr="00B325EA" w:rsidRDefault="00F92765"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Вигоди</w:t>
            </w:r>
          </w:p>
        </w:tc>
        <w:tc>
          <w:tcPr>
            <w:tcW w:w="3544" w:type="dxa"/>
          </w:tcPr>
          <w:p w:rsidR="00F92765" w:rsidRPr="00B325EA" w:rsidRDefault="00F92765"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b/>
                <w:bCs/>
                <w:i/>
                <w:iCs/>
                <w:sz w:val="28"/>
                <w:szCs w:val="28"/>
                <w:lang w:val="uk-UA"/>
              </w:rPr>
              <w:t>Витрати</w:t>
            </w:r>
          </w:p>
        </w:tc>
      </w:tr>
      <w:tr w:rsidR="00F92765" w:rsidRPr="00B325EA" w:rsidTr="00C86392">
        <w:trPr>
          <w:trHeight w:val="2472"/>
        </w:trPr>
        <w:tc>
          <w:tcPr>
            <w:tcW w:w="2263" w:type="dxa"/>
          </w:tcPr>
          <w:p w:rsidR="00F92765"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1</w:t>
            </w:r>
          </w:p>
        </w:tc>
        <w:tc>
          <w:tcPr>
            <w:tcW w:w="3402" w:type="dxa"/>
          </w:tcPr>
          <w:p w:rsidR="00F92765" w:rsidRPr="00B325EA" w:rsidRDefault="00F92765" w:rsidP="00B325EA">
            <w:pPr>
              <w:shd w:val="clear" w:color="auto" w:fill="FFFFFF"/>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Для закладу відсутні;</w:t>
            </w:r>
          </w:p>
          <w:p w:rsidR="00F92765" w:rsidRPr="00B325EA" w:rsidRDefault="00F92765" w:rsidP="00B325EA">
            <w:pPr>
              <w:spacing w:after="0"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Для суб’єктів господарювання (отримувачів послуг) отримання послуг за меншими тарифами</w:t>
            </w:r>
          </w:p>
        </w:tc>
        <w:tc>
          <w:tcPr>
            <w:tcW w:w="3544" w:type="dxa"/>
          </w:tcPr>
          <w:p w:rsidR="00F92765" w:rsidRPr="00B325EA" w:rsidRDefault="00F92765" w:rsidP="00B325EA">
            <w:pPr>
              <w:shd w:val="clear" w:color="auto" w:fill="FFFFFF"/>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Збиткова діяльність закладу, як суб’єкта господарювання. Для суб’єктів господарювання витрати часу та коштів на пошук іншої медичної установи для отримання якісних медичних послуг, але за більшими тарифами.</w:t>
            </w:r>
          </w:p>
        </w:tc>
      </w:tr>
      <w:tr w:rsidR="00EC62A1" w:rsidRPr="00B325EA" w:rsidTr="00C86392">
        <w:trPr>
          <w:trHeight w:val="1748"/>
        </w:trPr>
        <w:tc>
          <w:tcPr>
            <w:tcW w:w="2263"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2</w:t>
            </w:r>
          </w:p>
        </w:tc>
        <w:tc>
          <w:tcPr>
            <w:tcW w:w="3402" w:type="dxa"/>
          </w:tcPr>
          <w:p w:rsidR="00EC62A1" w:rsidRPr="00B325EA" w:rsidRDefault="00EC62A1" w:rsidP="00B325EA">
            <w:pPr>
              <w:spacing w:after="0"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Відсутні</w:t>
            </w:r>
          </w:p>
        </w:tc>
        <w:tc>
          <w:tcPr>
            <w:tcW w:w="3544"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eastAsia="uk-UA"/>
              </w:rPr>
              <w:t>Можливе необґрунтоване завищення розміру вартості послуг та як наслідок  недоступність  послуг для більшості споживачів</w:t>
            </w:r>
          </w:p>
        </w:tc>
      </w:tr>
      <w:tr w:rsidR="00EC62A1" w:rsidRPr="00B325EA" w:rsidTr="00C86392">
        <w:trPr>
          <w:trHeight w:val="1893"/>
        </w:trPr>
        <w:tc>
          <w:tcPr>
            <w:tcW w:w="2263"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lastRenderedPageBreak/>
              <w:t>Альтернатива 3</w:t>
            </w:r>
          </w:p>
        </w:tc>
        <w:tc>
          <w:tcPr>
            <w:tcW w:w="3402" w:type="dxa"/>
          </w:tcPr>
          <w:p w:rsidR="00EC62A1" w:rsidRPr="00B325EA" w:rsidRDefault="00EC62A1" w:rsidP="00B325EA">
            <w:pPr>
              <w:spacing w:after="0"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Приведення тарифів у відповідність до економічно-</w:t>
            </w:r>
            <w:r w:rsidR="00B325EA" w:rsidRPr="00B325EA">
              <w:rPr>
                <w:rFonts w:ascii="Times New Roman" w:eastAsia="Times New Roman" w:hAnsi="Times New Roman"/>
                <w:sz w:val="28"/>
                <w:szCs w:val="28"/>
                <w:lang w:val="uk-UA"/>
              </w:rPr>
              <w:t>обґрунтованих</w:t>
            </w:r>
            <w:r w:rsidRPr="00B325EA">
              <w:rPr>
                <w:rFonts w:ascii="Times New Roman" w:eastAsia="Times New Roman" w:hAnsi="Times New Roman"/>
                <w:sz w:val="28"/>
                <w:szCs w:val="28"/>
                <w:lang w:val="uk-UA"/>
              </w:rPr>
              <w:t xml:space="preserve"> витрат</w:t>
            </w:r>
          </w:p>
        </w:tc>
        <w:tc>
          <w:tcPr>
            <w:tcW w:w="3544" w:type="dxa"/>
          </w:tcPr>
          <w:p w:rsidR="00EC62A1" w:rsidRPr="00B325EA" w:rsidRDefault="00EC62A1" w:rsidP="00B325EA">
            <w:pPr>
              <w:spacing w:after="0" w:line="240" w:lineRule="auto"/>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Збільшення тарифів на платні послуги дадуть змогу  покращити надання медичних послуг та покрити витрати  на їх надання</w:t>
            </w:r>
          </w:p>
        </w:tc>
      </w:tr>
    </w:tbl>
    <w:p w:rsidR="00EC62A1" w:rsidRPr="00B325EA" w:rsidRDefault="00EC62A1" w:rsidP="00B325EA">
      <w:pPr>
        <w:spacing w:after="160" w:line="240" w:lineRule="auto"/>
        <w:rPr>
          <w:rFonts w:ascii="Times New Roman" w:eastAsia="Times New Roman" w:hAnsi="Times New Roman"/>
          <w:sz w:val="28"/>
          <w:szCs w:val="28"/>
          <w:lang w:val="uk-UA" w:eastAsia="ru-RU"/>
        </w:rPr>
      </w:pPr>
    </w:p>
    <w:p w:rsidR="00EC62A1" w:rsidRPr="00B325EA" w:rsidRDefault="00EC62A1" w:rsidP="00B325EA">
      <w:pPr>
        <w:spacing w:after="0" w:line="240" w:lineRule="auto"/>
        <w:ind w:firstLine="709"/>
        <w:jc w:val="both"/>
        <w:rPr>
          <w:rFonts w:ascii="Times New Roman" w:eastAsia="Times New Roman" w:hAnsi="Times New Roman"/>
          <w:b/>
          <w:bCs/>
          <w:color w:val="000000"/>
          <w:sz w:val="28"/>
          <w:szCs w:val="28"/>
          <w:lang w:val="uk-UA" w:eastAsia="ru-RU"/>
        </w:rPr>
      </w:pPr>
      <w:r w:rsidRPr="00B325EA">
        <w:rPr>
          <w:rFonts w:ascii="Times New Roman" w:hAnsi="Times New Roman"/>
          <w:b/>
          <w:sz w:val="28"/>
          <w:szCs w:val="28"/>
          <w:lang w:val="uk-UA"/>
        </w:rPr>
        <w:t>IV.</w:t>
      </w:r>
      <w:r w:rsidRPr="00B325EA">
        <w:rPr>
          <w:rFonts w:ascii="Times New Roman" w:eastAsia="Times New Roman" w:hAnsi="Times New Roman"/>
          <w:b/>
          <w:bCs/>
          <w:color w:val="000000"/>
          <w:sz w:val="28"/>
          <w:szCs w:val="28"/>
          <w:lang w:val="uk-UA" w:eastAsia="ru-RU"/>
        </w:rPr>
        <w:t xml:space="preserve"> </w:t>
      </w:r>
      <w:r w:rsidRPr="00B325EA">
        <w:rPr>
          <w:rFonts w:ascii="Times New Roman" w:eastAsia="Times New Roman" w:hAnsi="Times New Roman"/>
          <w:b/>
          <w:sz w:val="28"/>
          <w:szCs w:val="28"/>
          <w:lang w:val="uk-UA" w:eastAsia="ru-RU"/>
        </w:rPr>
        <w:t>Вибір найбільш оптимального альтернативного способу досягнення цілей</w:t>
      </w:r>
    </w:p>
    <w:p w:rsidR="00EC62A1" w:rsidRPr="00B325EA" w:rsidRDefault="00EC62A1" w:rsidP="00B325EA">
      <w:pPr>
        <w:spacing w:after="0" w:line="240" w:lineRule="auto"/>
        <w:ind w:firstLine="851"/>
        <w:jc w:val="both"/>
        <w:rPr>
          <w:rFonts w:ascii="Times New Roman" w:eastAsia="Times New Roman" w:hAnsi="Times New Roman"/>
          <w:b/>
          <w:sz w:val="28"/>
          <w:szCs w:val="28"/>
          <w:lang w:val="uk-UA" w:eastAsia="ru-RU"/>
        </w:rPr>
      </w:pPr>
      <w:r w:rsidRPr="00B325EA">
        <w:rPr>
          <w:rFonts w:ascii="Times New Roman" w:eastAsia="Times New Roman" w:hAnsi="Times New Roman"/>
          <w:sz w:val="28"/>
          <w:szCs w:val="28"/>
          <w:lang w:val="uk-UA" w:eastAsia="ru-RU"/>
        </w:rPr>
        <w:t>Вибір оптимального альтернативного способу з урахуванням системи бальної оцінки ступеня досягнення визначених цілей.</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Вартість балів визначається за чотирибальною системою оцінки ступеня досягнення визначених цілей, де:</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 xml:space="preserve"> 4 - цілі прийняття регуляторного акту, які можуть бути досягнуті повною мірою (проблема більше існувати не буде);</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 xml:space="preserve"> 3 - цілі прийняття регуляторного акту, які можуть бути досягнуті майже  повною мірою (усі важливі аспекти проблеми існувати не будуть);</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 xml:space="preserve"> 2 - цілі прийняття регуляторного акту, які можуть бути досягнуті частково (проблема значно зменшиться, деякі важливі та критичні аспекти проблеми залишаться невирішеними);</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1 - цілі прийняття регуляторного акту, які не можуть бути досягнуті (проблема продовжує існувати).</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8</w:t>
      </w:r>
      <w:r w:rsidRPr="00B325EA">
        <w:rPr>
          <w:rFonts w:ascii="Times New Roman" w:eastAsia="Times New Roman" w:hAnsi="Times New Roman"/>
          <w:color w:val="000000" w:themeColor="text1"/>
          <w:sz w:val="28"/>
          <w:szCs w:val="28"/>
          <w:lang w:val="uk-UA" w:eastAsia="ru-RU"/>
        </w:rPr>
        <w:t>.</w:t>
      </w:r>
    </w:p>
    <w:p w:rsidR="00EC62A1" w:rsidRPr="00B325EA" w:rsidRDefault="00EC62A1" w:rsidP="00B325EA">
      <w:pPr>
        <w:spacing w:after="0" w:line="240" w:lineRule="auto"/>
        <w:ind w:firstLine="851"/>
        <w:jc w:val="both"/>
        <w:rPr>
          <w:rFonts w:ascii="Times New Roman" w:eastAsia="Times New Roman" w:hAnsi="Times New Roman"/>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509"/>
        <w:gridCol w:w="3875"/>
      </w:tblGrid>
      <w:tr w:rsidR="00EC62A1" w:rsidRPr="00B325EA" w:rsidTr="00EC62A1">
        <w:tc>
          <w:tcPr>
            <w:tcW w:w="2961"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Рейтинг результативності</w:t>
            </w:r>
          </w:p>
        </w:tc>
        <w:tc>
          <w:tcPr>
            <w:tcW w:w="2509"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Бал результативності</w:t>
            </w:r>
          </w:p>
        </w:tc>
        <w:tc>
          <w:tcPr>
            <w:tcW w:w="3875"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Коментарі щодо присвоєння балу</w:t>
            </w:r>
          </w:p>
        </w:tc>
      </w:tr>
      <w:tr w:rsidR="00EC62A1" w:rsidRPr="00B325EA" w:rsidTr="00EC62A1">
        <w:tc>
          <w:tcPr>
            <w:tcW w:w="2961" w:type="dxa"/>
            <w:hideMark/>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1</w:t>
            </w:r>
          </w:p>
        </w:tc>
        <w:tc>
          <w:tcPr>
            <w:tcW w:w="2509"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2</w:t>
            </w:r>
          </w:p>
        </w:tc>
        <w:tc>
          <w:tcPr>
            <w:tcW w:w="3875"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Проблема продовжує існувати, цілі, зазначені в розділі ІІ аналізу регуляторного впливу досягаються частково</w:t>
            </w:r>
          </w:p>
        </w:tc>
      </w:tr>
      <w:tr w:rsidR="00EC62A1" w:rsidRPr="00B325EA" w:rsidTr="00EC62A1">
        <w:tc>
          <w:tcPr>
            <w:tcW w:w="2961" w:type="dxa"/>
            <w:hideMark/>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2</w:t>
            </w:r>
          </w:p>
        </w:tc>
        <w:tc>
          <w:tcPr>
            <w:tcW w:w="2509"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1</w:t>
            </w:r>
          </w:p>
        </w:tc>
        <w:tc>
          <w:tcPr>
            <w:tcW w:w="3875"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Проблема продовжує існувати, цілі, зазначені в розділі ІІ аналізу регуляторного впливу не можливо досягти</w:t>
            </w:r>
          </w:p>
        </w:tc>
      </w:tr>
      <w:tr w:rsidR="00EC62A1" w:rsidRPr="00B325EA" w:rsidTr="00EC62A1">
        <w:tc>
          <w:tcPr>
            <w:tcW w:w="2961" w:type="dxa"/>
          </w:tcPr>
          <w:p w:rsidR="00EC62A1" w:rsidRPr="00B325EA" w:rsidRDefault="00EC62A1"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Альтернатива 3</w:t>
            </w:r>
          </w:p>
        </w:tc>
        <w:tc>
          <w:tcPr>
            <w:tcW w:w="2509" w:type="dxa"/>
            <w:tcBorders>
              <w:top w:val="single" w:sz="4" w:space="0" w:color="auto"/>
              <w:left w:val="single" w:sz="4" w:space="0" w:color="auto"/>
              <w:bottom w:val="single" w:sz="4" w:space="0" w:color="auto"/>
              <w:right w:val="single" w:sz="4" w:space="0" w:color="auto"/>
            </w:tcBorders>
            <w:vAlign w:val="center"/>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4</w:t>
            </w:r>
          </w:p>
        </w:tc>
        <w:tc>
          <w:tcPr>
            <w:tcW w:w="3875" w:type="dxa"/>
            <w:tcBorders>
              <w:top w:val="single" w:sz="4" w:space="0" w:color="auto"/>
              <w:left w:val="single" w:sz="4" w:space="0" w:color="auto"/>
              <w:bottom w:val="single" w:sz="4" w:space="0" w:color="auto"/>
              <w:right w:val="single" w:sz="4" w:space="0" w:color="auto"/>
            </w:tcBorders>
            <w:vAlign w:val="center"/>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Проблема більше існувати не буде, цілі, зазначені в розділі ІІ аналізу регуляторного впливу будуть досягнуті повною мірою</w:t>
            </w:r>
          </w:p>
        </w:tc>
      </w:tr>
    </w:tbl>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t>Таблиця 9</w:t>
      </w:r>
      <w:r w:rsidRPr="00B325EA">
        <w:rPr>
          <w:rFonts w:ascii="Times New Roman" w:eastAsia="Times New Roman" w:hAnsi="Times New Roman"/>
          <w:color w:val="000000" w:themeColor="text1"/>
          <w:sz w:val="28"/>
          <w:szCs w:val="28"/>
          <w:lang w:val="uk-UA" w:eastAsia="ru-RU"/>
        </w:rPr>
        <w:t>.</w:t>
      </w:r>
    </w:p>
    <w:p w:rsidR="00EC62A1" w:rsidRPr="00B325EA" w:rsidRDefault="00EC62A1" w:rsidP="00B325EA">
      <w:pPr>
        <w:spacing w:after="0" w:line="240" w:lineRule="auto"/>
        <w:rPr>
          <w:rFonts w:ascii="Times New Roman" w:eastAsia="Times New Roman" w:hAnsi="Times New Roman"/>
          <w:sz w:val="28"/>
          <w:szCs w:val="28"/>
          <w:lang w:val="uk-UA" w:eastAsia="ru-RU"/>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722"/>
        <w:gridCol w:w="2268"/>
        <w:gridCol w:w="3374"/>
      </w:tblGrid>
      <w:tr w:rsidR="00EC62A1" w:rsidRPr="00B325EA" w:rsidTr="00BC4084">
        <w:tc>
          <w:tcPr>
            <w:tcW w:w="1701"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Рейтинг результативності</w:t>
            </w:r>
          </w:p>
        </w:tc>
        <w:tc>
          <w:tcPr>
            <w:tcW w:w="2722"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Вигоди (підсумок)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Витрати (підсумок)</w:t>
            </w:r>
          </w:p>
        </w:tc>
        <w:tc>
          <w:tcPr>
            <w:tcW w:w="3374" w:type="dxa"/>
            <w:tcBorders>
              <w:top w:val="single" w:sz="4" w:space="0" w:color="auto"/>
              <w:left w:val="single" w:sz="4" w:space="0" w:color="auto"/>
              <w:bottom w:val="single" w:sz="4" w:space="0" w:color="auto"/>
              <w:right w:val="single" w:sz="4" w:space="0" w:color="auto"/>
            </w:tcBorders>
            <w:vAlign w:val="center"/>
          </w:tcPr>
          <w:p w:rsidR="00EC62A1" w:rsidRPr="00B325EA" w:rsidRDefault="00EC62A1"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Обґрунтування відповідного місця  альтернативи у рейтингу</w:t>
            </w:r>
          </w:p>
          <w:p w:rsidR="00EC62A1" w:rsidRPr="00B325EA" w:rsidRDefault="00EC62A1" w:rsidP="00B325EA">
            <w:pPr>
              <w:spacing w:after="0" w:line="240" w:lineRule="auto"/>
              <w:jc w:val="center"/>
              <w:rPr>
                <w:rFonts w:ascii="Times New Roman" w:eastAsia="Times New Roman" w:hAnsi="Times New Roman"/>
                <w:sz w:val="24"/>
                <w:szCs w:val="24"/>
                <w:lang w:val="uk-UA" w:eastAsia="ru-RU"/>
              </w:rPr>
            </w:pPr>
          </w:p>
        </w:tc>
      </w:tr>
      <w:tr w:rsidR="00FF5536" w:rsidRPr="00B325EA" w:rsidTr="00BC4084">
        <w:tc>
          <w:tcPr>
            <w:tcW w:w="1701" w:type="dxa"/>
            <w:tcBorders>
              <w:top w:val="single" w:sz="4" w:space="0" w:color="auto"/>
              <w:left w:val="single" w:sz="4" w:space="0" w:color="auto"/>
              <w:bottom w:val="single" w:sz="4" w:space="0" w:color="auto"/>
              <w:right w:val="single" w:sz="4" w:space="0" w:color="auto"/>
            </w:tcBorders>
            <w:vAlign w:val="center"/>
            <w:hideMark/>
          </w:tcPr>
          <w:p w:rsidR="00FF5536" w:rsidRPr="00B325EA" w:rsidRDefault="00FF5536"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lastRenderedPageBreak/>
              <w:t>Альтернатива 1</w:t>
            </w:r>
          </w:p>
        </w:tc>
        <w:tc>
          <w:tcPr>
            <w:tcW w:w="272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Вигоди відсутні для закладу, дозволяє споживачам послуг не витрачати додаткові кошти у разі підвищення тарифів на медичні  послуги</w:t>
            </w:r>
          </w:p>
        </w:tc>
        <w:tc>
          <w:tcPr>
            <w:tcW w:w="2268"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 xml:space="preserve">Додаткові витрати, збиткова  діяльність закладу </w:t>
            </w:r>
          </w:p>
        </w:tc>
        <w:tc>
          <w:tcPr>
            <w:tcW w:w="3374"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При збереженні існуючих тарифів  цілі регуляторного акту не будуть досягнуті,  не відповідає вимогам чинного законодавства, щодо економічної обґрунтованості тарифів</w:t>
            </w:r>
          </w:p>
        </w:tc>
      </w:tr>
      <w:tr w:rsidR="00FF5536" w:rsidRPr="00B325EA" w:rsidTr="00BC4084">
        <w:tc>
          <w:tcPr>
            <w:tcW w:w="1701" w:type="dxa"/>
            <w:tcBorders>
              <w:top w:val="single" w:sz="4" w:space="0" w:color="auto"/>
              <w:left w:val="single" w:sz="4" w:space="0" w:color="auto"/>
              <w:bottom w:val="single" w:sz="4" w:space="0" w:color="auto"/>
              <w:right w:val="single" w:sz="4" w:space="0" w:color="auto"/>
            </w:tcBorders>
            <w:vAlign w:val="center"/>
            <w:hideMark/>
          </w:tcPr>
          <w:p w:rsidR="00FF5536" w:rsidRPr="00B325EA" w:rsidRDefault="00FF5536"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Альтернатива 2</w:t>
            </w:r>
          </w:p>
        </w:tc>
        <w:tc>
          <w:tcPr>
            <w:tcW w:w="272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Вигоди відсутні</w:t>
            </w:r>
          </w:p>
        </w:tc>
        <w:tc>
          <w:tcPr>
            <w:tcW w:w="2268"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Можливе необґрунтоване  підвищення тарифів  як наслідок – надмірна плата за отримані послуги  споживачами послуг</w:t>
            </w:r>
          </w:p>
        </w:tc>
        <w:tc>
          <w:tcPr>
            <w:tcW w:w="3374"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line="240" w:lineRule="auto"/>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Цілі регуляторного акту  не будуть досягнуті;</w:t>
            </w:r>
          </w:p>
          <w:p w:rsidR="00FF5536" w:rsidRPr="00B325EA" w:rsidRDefault="00FF5536" w:rsidP="00B325EA">
            <w:pPr>
              <w:spacing w:line="240" w:lineRule="auto"/>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Не відповідає вимогам чинного законодавства України;</w:t>
            </w:r>
          </w:p>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Можливе зростання вартості послуг на недоступність для більшості населення;</w:t>
            </w:r>
          </w:p>
        </w:tc>
      </w:tr>
      <w:tr w:rsidR="00FF5536" w:rsidRPr="00B325EA" w:rsidTr="00BC4084">
        <w:tc>
          <w:tcPr>
            <w:tcW w:w="1701" w:type="dxa"/>
            <w:tcBorders>
              <w:top w:val="single" w:sz="4" w:space="0" w:color="auto"/>
              <w:left w:val="single" w:sz="4" w:space="0" w:color="auto"/>
              <w:bottom w:val="single" w:sz="4" w:space="0" w:color="auto"/>
              <w:right w:val="single" w:sz="4" w:space="0" w:color="auto"/>
            </w:tcBorders>
            <w:vAlign w:val="center"/>
          </w:tcPr>
          <w:p w:rsidR="00FF5536" w:rsidRPr="00B325EA" w:rsidRDefault="00FF5536" w:rsidP="00B325EA">
            <w:pPr>
              <w:spacing w:after="0" w:line="240" w:lineRule="auto"/>
              <w:jc w:val="center"/>
              <w:rPr>
                <w:rFonts w:ascii="Times New Roman" w:eastAsia="Times New Roman" w:hAnsi="Times New Roman"/>
                <w:sz w:val="24"/>
                <w:szCs w:val="24"/>
                <w:lang w:val="uk-UA" w:eastAsia="ru-RU"/>
              </w:rPr>
            </w:pPr>
            <w:r w:rsidRPr="00B325EA">
              <w:rPr>
                <w:rFonts w:ascii="Times New Roman" w:eastAsia="Times New Roman" w:hAnsi="Times New Roman"/>
                <w:sz w:val="24"/>
                <w:szCs w:val="24"/>
                <w:lang w:val="uk-UA" w:eastAsia="ru-RU"/>
              </w:rPr>
              <w:t>Альтернатива 3</w:t>
            </w:r>
          </w:p>
        </w:tc>
        <w:tc>
          <w:tcPr>
            <w:tcW w:w="272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Приведення вартості послуг до економічно обґрунтованого  рівня; Покращення якості медичних послуг на сучасному рівні</w:t>
            </w:r>
          </w:p>
        </w:tc>
        <w:tc>
          <w:tcPr>
            <w:tcW w:w="2268"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line="240" w:lineRule="auto"/>
              <w:jc w:val="both"/>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 xml:space="preserve">Витрати споживачів  послуг збільшаться  </w:t>
            </w:r>
          </w:p>
        </w:tc>
        <w:tc>
          <w:tcPr>
            <w:tcW w:w="3374"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line="240" w:lineRule="auto"/>
              <w:rPr>
                <w:rFonts w:ascii="Times New Roman" w:eastAsia="Times New Roman" w:hAnsi="Times New Roman"/>
                <w:sz w:val="24"/>
                <w:szCs w:val="24"/>
                <w:lang w:val="uk-UA" w:eastAsia="uk-UA"/>
              </w:rPr>
            </w:pPr>
            <w:r w:rsidRPr="00B325EA">
              <w:rPr>
                <w:rFonts w:ascii="Times New Roman" w:eastAsia="Times New Roman" w:hAnsi="Times New Roman"/>
                <w:sz w:val="24"/>
                <w:szCs w:val="24"/>
                <w:lang w:val="uk-UA" w:eastAsia="uk-UA"/>
              </w:rPr>
              <w:t>Цілі прийняття даного регуляторного акту будуть досягнуті  майже  повною мірою</w:t>
            </w:r>
          </w:p>
        </w:tc>
      </w:tr>
    </w:tbl>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r>
        <w:rPr>
          <w:rFonts w:ascii="Times New Roman" w:eastAsia="Times New Roman" w:hAnsi="Times New Roman"/>
          <w:color w:val="000000" w:themeColor="text1"/>
          <w:sz w:val="28"/>
          <w:szCs w:val="28"/>
          <w:lang w:val="uk-UA" w:eastAsia="ru-RU"/>
        </w:rPr>
        <w:t>0</w:t>
      </w:r>
      <w:r w:rsidRPr="00B325EA">
        <w:rPr>
          <w:rFonts w:ascii="Times New Roman" w:eastAsia="Times New Roman" w:hAnsi="Times New Roman"/>
          <w:color w:val="000000" w:themeColor="text1"/>
          <w:sz w:val="28"/>
          <w:szCs w:val="28"/>
          <w:lang w:val="uk-UA" w:eastAsia="ru-RU"/>
        </w:rPr>
        <w:t>.</w:t>
      </w:r>
    </w:p>
    <w:p w:rsidR="00EC62A1" w:rsidRPr="00B325EA" w:rsidRDefault="00EC62A1" w:rsidP="00B325EA">
      <w:pPr>
        <w:spacing w:after="0" w:line="240" w:lineRule="auto"/>
        <w:rPr>
          <w:rFonts w:ascii="Times New Roman" w:eastAsia="Times New Roman" w:hAnsi="Times New Roman"/>
          <w:sz w:val="28"/>
          <w:szCs w:val="28"/>
          <w:lang w:val="uk-UA"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962"/>
        <w:gridCol w:w="3098"/>
      </w:tblGrid>
      <w:tr w:rsidR="00EC62A1" w:rsidRPr="00B325EA" w:rsidTr="00FF5536">
        <w:tc>
          <w:tcPr>
            <w:tcW w:w="2285"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Рейтинг</w:t>
            </w:r>
          </w:p>
        </w:tc>
        <w:tc>
          <w:tcPr>
            <w:tcW w:w="3962"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Аргументи щодо переваги обраної альтернативи/причини відмови від альтернативи</w:t>
            </w:r>
          </w:p>
        </w:tc>
        <w:tc>
          <w:tcPr>
            <w:tcW w:w="3098" w:type="dxa"/>
            <w:tcBorders>
              <w:top w:val="single" w:sz="4" w:space="0" w:color="auto"/>
              <w:left w:val="single" w:sz="4" w:space="0" w:color="auto"/>
              <w:bottom w:val="single" w:sz="4" w:space="0" w:color="auto"/>
              <w:right w:val="single" w:sz="4" w:space="0" w:color="auto"/>
            </w:tcBorders>
            <w:vAlign w:val="center"/>
            <w:hideMark/>
          </w:tcPr>
          <w:p w:rsidR="00EC62A1" w:rsidRPr="00B325EA" w:rsidRDefault="00EC62A1"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Оцінка ризику зовнішніх чинників на дію запропонованого регуляторного акта</w:t>
            </w:r>
          </w:p>
        </w:tc>
      </w:tr>
      <w:tr w:rsidR="00FF5536" w:rsidRPr="00B325EA" w:rsidTr="00FF5536">
        <w:tc>
          <w:tcPr>
            <w:tcW w:w="2285" w:type="dxa"/>
            <w:tcBorders>
              <w:top w:val="single" w:sz="4" w:space="0" w:color="auto"/>
              <w:left w:val="single" w:sz="4" w:space="0" w:color="auto"/>
              <w:bottom w:val="single" w:sz="4" w:space="0" w:color="auto"/>
              <w:right w:val="single" w:sz="4" w:space="0" w:color="auto"/>
            </w:tcBorders>
            <w:vAlign w:val="center"/>
            <w:hideMark/>
          </w:tcPr>
          <w:p w:rsidR="00FF5536" w:rsidRPr="00B325EA" w:rsidRDefault="00FF5536"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Альтернатива 1</w:t>
            </w:r>
          </w:p>
        </w:tc>
        <w:tc>
          <w:tcPr>
            <w:tcW w:w="396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after="0" w:line="240" w:lineRule="auto"/>
              <w:rPr>
                <w:rFonts w:ascii="Times New Roman" w:eastAsia="Times New Roman" w:hAnsi="Times New Roman"/>
                <w:sz w:val="27"/>
                <w:szCs w:val="27"/>
                <w:lang w:val="uk-UA"/>
              </w:rPr>
            </w:pPr>
            <w:r w:rsidRPr="00B325EA">
              <w:rPr>
                <w:rFonts w:ascii="Times New Roman" w:eastAsia="Times New Roman" w:hAnsi="Times New Roman"/>
                <w:sz w:val="27"/>
                <w:szCs w:val="27"/>
                <w:lang w:val="uk-UA" w:eastAsia="uk-UA"/>
              </w:rPr>
              <w:t>Не сприяє  розв’язанню  визначеної проблеми</w:t>
            </w:r>
          </w:p>
        </w:tc>
        <w:tc>
          <w:tcPr>
            <w:tcW w:w="3098"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after="0" w:line="240" w:lineRule="auto"/>
              <w:jc w:val="center"/>
              <w:rPr>
                <w:rFonts w:ascii="Times New Roman" w:eastAsia="Times New Roman" w:hAnsi="Times New Roman"/>
                <w:sz w:val="27"/>
                <w:szCs w:val="27"/>
                <w:lang w:val="uk-UA"/>
              </w:rPr>
            </w:pPr>
            <w:r w:rsidRPr="00B325EA">
              <w:rPr>
                <w:rFonts w:ascii="Times New Roman" w:eastAsia="Times New Roman" w:hAnsi="Times New Roman"/>
                <w:sz w:val="27"/>
                <w:szCs w:val="27"/>
                <w:lang w:val="uk-UA"/>
              </w:rPr>
              <w:t>Х</w:t>
            </w:r>
          </w:p>
        </w:tc>
      </w:tr>
      <w:tr w:rsidR="00FF5536" w:rsidRPr="00B325EA" w:rsidTr="00FF5536">
        <w:tc>
          <w:tcPr>
            <w:tcW w:w="2285" w:type="dxa"/>
            <w:tcBorders>
              <w:top w:val="single" w:sz="4" w:space="0" w:color="auto"/>
              <w:left w:val="single" w:sz="4" w:space="0" w:color="auto"/>
              <w:bottom w:val="single" w:sz="4" w:space="0" w:color="auto"/>
              <w:right w:val="single" w:sz="4" w:space="0" w:color="auto"/>
            </w:tcBorders>
            <w:vAlign w:val="center"/>
            <w:hideMark/>
          </w:tcPr>
          <w:p w:rsidR="00FF5536" w:rsidRPr="00B325EA" w:rsidRDefault="00FF5536"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Альтернатива 2</w:t>
            </w:r>
          </w:p>
        </w:tc>
        <w:tc>
          <w:tcPr>
            <w:tcW w:w="396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after="0" w:line="240" w:lineRule="auto"/>
              <w:rPr>
                <w:rFonts w:ascii="Times New Roman" w:eastAsia="Times New Roman" w:hAnsi="Times New Roman"/>
                <w:sz w:val="27"/>
                <w:szCs w:val="27"/>
                <w:lang w:val="uk-UA" w:eastAsia="uk-UA"/>
              </w:rPr>
            </w:pPr>
            <w:r w:rsidRPr="00B325EA">
              <w:rPr>
                <w:rFonts w:ascii="Times New Roman" w:eastAsia="Times New Roman" w:hAnsi="Times New Roman"/>
                <w:sz w:val="27"/>
                <w:szCs w:val="27"/>
                <w:lang w:val="uk-UA" w:eastAsia="uk-UA"/>
              </w:rPr>
              <w:t>Не можливе без внесення відповідних  змін до законодавчих  документів</w:t>
            </w:r>
          </w:p>
        </w:tc>
        <w:tc>
          <w:tcPr>
            <w:tcW w:w="3098"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after="0" w:line="240" w:lineRule="auto"/>
              <w:jc w:val="center"/>
              <w:rPr>
                <w:rFonts w:ascii="Times New Roman" w:eastAsia="Times New Roman" w:hAnsi="Times New Roman"/>
                <w:sz w:val="27"/>
                <w:szCs w:val="27"/>
                <w:lang w:val="uk-UA"/>
              </w:rPr>
            </w:pPr>
            <w:r w:rsidRPr="00B325EA">
              <w:rPr>
                <w:rFonts w:ascii="Times New Roman" w:eastAsia="Times New Roman" w:hAnsi="Times New Roman"/>
                <w:sz w:val="27"/>
                <w:szCs w:val="27"/>
                <w:lang w:val="uk-UA"/>
              </w:rPr>
              <w:t>Х</w:t>
            </w:r>
          </w:p>
        </w:tc>
      </w:tr>
      <w:tr w:rsidR="00FF5536" w:rsidRPr="00B325EA" w:rsidTr="00FF5536">
        <w:trPr>
          <w:trHeight w:val="693"/>
        </w:trPr>
        <w:tc>
          <w:tcPr>
            <w:tcW w:w="2285" w:type="dxa"/>
            <w:tcBorders>
              <w:top w:val="single" w:sz="4" w:space="0" w:color="auto"/>
              <w:left w:val="single" w:sz="4" w:space="0" w:color="auto"/>
              <w:bottom w:val="single" w:sz="4" w:space="0" w:color="auto"/>
              <w:right w:val="single" w:sz="4" w:space="0" w:color="auto"/>
            </w:tcBorders>
            <w:vAlign w:val="center"/>
          </w:tcPr>
          <w:p w:rsidR="00FF5536" w:rsidRPr="00B325EA" w:rsidRDefault="00FF5536" w:rsidP="00B325EA">
            <w:pPr>
              <w:spacing w:after="0" w:line="240" w:lineRule="auto"/>
              <w:jc w:val="center"/>
              <w:rPr>
                <w:rFonts w:ascii="Times New Roman" w:eastAsia="Times New Roman" w:hAnsi="Times New Roman"/>
                <w:sz w:val="28"/>
                <w:szCs w:val="28"/>
                <w:lang w:val="uk-UA" w:eastAsia="ru-RU"/>
              </w:rPr>
            </w:pPr>
            <w:r w:rsidRPr="00B325EA">
              <w:rPr>
                <w:rFonts w:ascii="Times New Roman" w:eastAsia="Times New Roman" w:hAnsi="Times New Roman"/>
                <w:sz w:val="28"/>
                <w:szCs w:val="28"/>
                <w:lang w:val="uk-UA" w:eastAsia="ru-RU"/>
              </w:rPr>
              <w:t>Альтернатива 3</w:t>
            </w:r>
          </w:p>
        </w:tc>
        <w:tc>
          <w:tcPr>
            <w:tcW w:w="3962" w:type="dxa"/>
            <w:tcBorders>
              <w:top w:val="outset" w:sz="6" w:space="0" w:color="auto"/>
              <w:left w:val="outset" w:sz="6" w:space="0" w:color="auto"/>
              <w:bottom w:val="outset" w:sz="6" w:space="0" w:color="auto"/>
              <w:right w:val="outset" w:sz="6" w:space="0" w:color="auto"/>
            </w:tcBorders>
          </w:tcPr>
          <w:p w:rsidR="00FF5536" w:rsidRPr="00B325EA" w:rsidRDefault="00FF5536" w:rsidP="00B325EA">
            <w:pPr>
              <w:spacing w:after="0" w:line="240" w:lineRule="auto"/>
              <w:rPr>
                <w:rFonts w:ascii="Times New Roman" w:eastAsia="Times New Roman" w:hAnsi="Times New Roman"/>
                <w:sz w:val="27"/>
                <w:szCs w:val="27"/>
                <w:lang w:val="uk-UA" w:eastAsia="uk-UA"/>
              </w:rPr>
            </w:pPr>
            <w:r w:rsidRPr="00B325EA">
              <w:rPr>
                <w:rFonts w:ascii="Times New Roman" w:eastAsia="Times New Roman" w:hAnsi="Times New Roman"/>
                <w:sz w:val="27"/>
                <w:szCs w:val="27"/>
                <w:lang w:val="uk-UA" w:eastAsia="uk-UA"/>
              </w:rPr>
              <w:t>Надання якісних послуг за економічно обґрунтованою  вартістю.</w:t>
            </w:r>
          </w:p>
          <w:p w:rsidR="00FF5536" w:rsidRPr="00B325EA" w:rsidRDefault="00FF5536" w:rsidP="00B325EA">
            <w:pPr>
              <w:spacing w:after="0" w:line="240" w:lineRule="auto"/>
              <w:rPr>
                <w:rFonts w:ascii="Times New Roman" w:eastAsia="Times New Roman" w:hAnsi="Times New Roman"/>
                <w:sz w:val="27"/>
                <w:szCs w:val="27"/>
                <w:lang w:val="uk-UA"/>
              </w:rPr>
            </w:pPr>
            <w:r w:rsidRPr="00B325EA">
              <w:rPr>
                <w:rFonts w:ascii="Times New Roman" w:eastAsia="Times New Roman" w:hAnsi="Times New Roman"/>
                <w:sz w:val="27"/>
                <w:szCs w:val="27"/>
                <w:lang w:val="uk-UA" w:eastAsia="uk-UA"/>
              </w:rPr>
              <w:t xml:space="preserve">Покращення результатів  фінансово – господарської діяльності закладу. </w:t>
            </w:r>
            <w:r w:rsidRPr="00B325EA">
              <w:rPr>
                <w:rFonts w:ascii="Times New Roman" w:eastAsia="Times New Roman" w:hAnsi="Times New Roman"/>
                <w:sz w:val="27"/>
                <w:szCs w:val="27"/>
                <w:lang w:val="uk-UA"/>
              </w:rPr>
              <w:t>Відшкодування витрат пов’язаних з наданням послуг.</w:t>
            </w:r>
          </w:p>
        </w:tc>
        <w:tc>
          <w:tcPr>
            <w:tcW w:w="3098" w:type="dxa"/>
            <w:tcBorders>
              <w:top w:val="outset" w:sz="6" w:space="0" w:color="auto"/>
              <w:left w:val="outset" w:sz="6" w:space="0" w:color="auto"/>
              <w:bottom w:val="outset" w:sz="6" w:space="0" w:color="auto"/>
              <w:right w:val="single" w:sz="4" w:space="0" w:color="auto"/>
            </w:tcBorders>
          </w:tcPr>
          <w:p w:rsidR="00FF5536" w:rsidRPr="00B325EA" w:rsidRDefault="00FF5536" w:rsidP="00B325EA">
            <w:pPr>
              <w:spacing w:after="0" w:line="240" w:lineRule="auto"/>
              <w:rPr>
                <w:rFonts w:ascii="Times New Roman" w:eastAsia="Times New Roman" w:hAnsi="Times New Roman"/>
                <w:sz w:val="27"/>
                <w:szCs w:val="27"/>
                <w:lang w:val="uk-UA"/>
              </w:rPr>
            </w:pPr>
            <w:r w:rsidRPr="00B325EA">
              <w:rPr>
                <w:rFonts w:ascii="Times New Roman" w:eastAsia="Times New Roman" w:hAnsi="Times New Roman"/>
                <w:sz w:val="27"/>
                <w:szCs w:val="27"/>
                <w:lang w:val="uk-UA" w:eastAsia="uk-UA"/>
              </w:rPr>
              <w:t>У разі підвищення  тарифів на комунальні послуги, розміру мінімальної заробітної плати , тощо розмір вартості послуг буде переглянутий закладом</w:t>
            </w:r>
          </w:p>
        </w:tc>
      </w:tr>
    </w:tbl>
    <w:p w:rsidR="00EC62A1" w:rsidRPr="00B325EA" w:rsidRDefault="00EC62A1" w:rsidP="00B325EA">
      <w:pPr>
        <w:spacing w:after="0" w:line="240" w:lineRule="auto"/>
        <w:ind w:firstLine="851"/>
        <w:rPr>
          <w:rFonts w:ascii="Times New Roman" w:eastAsia="Times New Roman" w:hAnsi="Times New Roman"/>
          <w:sz w:val="28"/>
          <w:szCs w:val="28"/>
          <w:lang w:val="uk-UA" w:eastAsia="ru-RU"/>
        </w:rPr>
      </w:pPr>
    </w:p>
    <w:p w:rsidR="00B325EA" w:rsidRDefault="0076710A" w:rsidP="00B325EA">
      <w:pPr>
        <w:spacing w:before="120"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Враховуючи те, що проект рішення спрямований на затвердження економічно - обґрунтованих тарифів на платні послуги, вбачається позитивний його вплив як на покращення фінансового стану закладу, так і на підвищення </w:t>
      </w:r>
      <w:r w:rsidRPr="00B325EA">
        <w:rPr>
          <w:rFonts w:ascii="Times New Roman" w:eastAsia="Times New Roman" w:hAnsi="Times New Roman"/>
          <w:sz w:val="28"/>
          <w:szCs w:val="28"/>
          <w:lang w:val="uk-UA"/>
        </w:rPr>
        <w:lastRenderedPageBreak/>
        <w:t xml:space="preserve">якості медичного обслуговування населення, що передбачено цілями державного регулювання. </w:t>
      </w:r>
    </w:p>
    <w:p w:rsidR="0076710A" w:rsidRPr="00B325EA" w:rsidRDefault="0076710A" w:rsidP="00B325EA">
      <w:pPr>
        <w:spacing w:before="120"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Результатом прийняття регуляторного акту буде встановлення таких тарифів, які дозволять задовольнити попит споживачів в отриманні якісних послуг за обґрунтованими згідно з чинним законодавством. Негативно на дію регуляторного акту можуть вплинути такі зовнішні чинники, як зміни в чинному законодавстві України, реформи, інфляція. Усе це може привести до недоцільності в подальшому застосуванні прийнятого регуляторного акту або зміни його суті чи окремих положень.</w:t>
      </w:r>
    </w:p>
    <w:p w:rsidR="0076710A" w:rsidRPr="00B325EA" w:rsidRDefault="0076710A" w:rsidP="00B325EA">
      <w:pPr>
        <w:spacing w:before="120"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Впровадження та виконання вимог регуляторного акту не потребує  додаткових витрат з бюджету. Нагляд за дотриманням вимог регуляторного акту не потребує створення додаткових систем контролю і буде здійснюватися відповідно до чинного законодавства.</w:t>
      </w:r>
    </w:p>
    <w:p w:rsidR="0076710A" w:rsidRPr="00B325EA" w:rsidRDefault="0076710A" w:rsidP="00B325EA">
      <w:pPr>
        <w:spacing w:before="120"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Тарифи затверджуватимуться з урахуванням інтересів усіх зацікавлених сторін.</w:t>
      </w:r>
    </w:p>
    <w:p w:rsidR="0076710A" w:rsidRPr="00B325EA" w:rsidRDefault="0076710A" w:rsidP="00B325EA">
      <w:pPr>
        <w:spacing w:before="120" w:after="0" w:line="240" w:lineRule="auto"/>
        <w:jc w:val="both"/>
        <w:rPr>
          <w:rFonts w:ascii="Times New Roman" w:eastAsia="Times New Roman" w:hAnsi="Times New Roman"/>
          <w:b/>
          <w:bCs/>
          <w:sz w:val="28"/>
          <w:szCs w:val="28"/>
          <w:lang w:val="uk-UA"/>
        </w:rPr>
      </w:pPr>
      <w:r w:rsidRPr="00B325EA">
        <w:rPr>
          <w:rFonts w:ascii="Times New Roman" w:eastAsia="Times New Roman" w:hAnsi="Times New Roman"/>
          <w:sz w:val="28"/>
          <w:szCs w:val="28"/>
          <w:lang w:val="uk-UA"/>
        </w:rPr>
        <w:br/>
      </w:r>
      <w:r w:rsidR="0062410E" w:rsidRPr="00B325EA">
        <w:rPr>
          <w:rFonts w:ascii="Times New Roman" w:hAnsi="Times New Roman"/>
          <w:b/>
          <w:sz w:val="28"/>
          <w:szCs w:val="28"/>
          <w:lang w:val="uk-UA"/>
        </w:rPr>
        <w:t>V.</w:t>
      </w:r>
      <w:r w:rsidRPr="00B325EA">
        <w:rPr>
          <w:rFonts w:ascii="Times New Roman" w:eastAsia="Times New Roman" w:hAnsi="Times New Roman"/>
          <w:b/>
          <w:bCs/>
          <w:sz w:val="28"/>
          <w:szCs w:val="28"/>
          <w:lang w:val="uk-UA"/>
        </w:rPr>
        <w:t xml:space="preserve"> Механізми та заходи, які забезпечать розв’язання визначеної проблеми</w:t>
      </w:r>
    </w:p>
    <w:p w:rsidR="0076710A" w:rsidRPr="00B325EA" w:rsidRDefault="0076710A" w:rsidP="00B325EA">
      <w:pPr>
        <w:spacing w:after="0" w:line="240" w:lineRule="auto"/>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rPr>
        <w:t>Механізмом розв’язання проблеми є затвердження економічно обґрунтованих тарифів на медичні послуги, що надаватимуться  КНП «Жмеринська ЦРЛ». </w:t>
      </w:r>
    </w:p>
    <w:p w:rsidR="0076710A" w:rsidRPr="00B325EA" w:rsidRDefault="0076710A" w:rsidP="00B325EA">
      <w:pPr>
        <w:shd w:val="clear" w:color="auto" w:fill="FFFFFF"/>
        <w:spacing w:before="100" w:beforeAutospacing="1" w:after="100" w:afterAutospacing="1" w:line="240" w:lineRule="auto"/>
        <w:ind w:firstLine="720"/>
        <w:rPr>
          <w:rFonts w:ascii="Times New Roman" w:eastAsia="Times New Roman" w:hAnsi="Times New Roman"/>
          <w:color w:val="000000"/>
          <w:sz w:val="28"/>
          <w:szCs w:val="28"/>
          <w:lang w:val="uk-UA" w:eastAsia="uk-UA"/>
        </w:rPr>
      </w:pPr>
      <w:r w:rsidRPr="00B325EA">
        <w:rPr>
          <w:rFonts w:ascii="Times New Roman" w:eastAsia="Times New Roman" w:hAnsi="Times New Roman"/>
          <w:color w:val="000000"/>
          <w:sz w:val="28"/>
          <w:szCs w:val="28"/>
          <w:lang w:val="uk-UA" w:eastAsia="uk-UA"/>
        </w:rPr>
        <w:t xml:space="preserve">Алгоритм розрахунку тарифів наведено нижче. </w:t>
      </w:r>
    </w:p>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 xml:space="preserve">Калькуляція на платну медичну  послугу – </w:t>
      </w:r>
    </w:p>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"Проведення  медичного огляду лікарем-терапевтом" по КУ "Жмеринська ЦРЛ"</w:t>
      </w:r>
    </w:p>
    <w:p w:rsidR="0076710A" w:rsidRPr="00B325EA" w:rsidRDefault="0076710A" w:rsidP="00B325EA">
      <w:pPr>
        <w:shd w:val="clear" w:color="auto" w:fill="FFFFFF"/>
        <w:spacing w:after="0" w:line="240" w:lineRule="auto"/>
        <w:jc w:val="center"/>
        <w:rPr>
          <w:rFonts w:ascii="Times New Roman" w:eastAsia="Times New Roman" w:hAnsi="Times New Roman"/>
          <w:color w:val="000000" w:themeColor="text1"/>
          <w:sz w:val="28"/>
          <w:szCs w:val="28"/>
          <w:lang w:val="uk-UA" w:eastAsia="uk-UA"/>
        </w:rPr>
      </w:pP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r>
        <w:rPr>
          <w:rFonts w:ascii="Times New Roman" w:eastAsia="Times New Roman" w:hAnsi="Times New Roman"/>
          <w:color w:val="000000" w:themeColor="text1"/>
          <w:sz w:val="28"/>
          <w:szCs w:val="28"/>
          <w:lang w:val="uk-UA" w:eastAsia="ru-RU"/>
        </w:rPr>
        <w:t>1</w:t>
      </w:r>
      <w:r w:rsidRPr="00B325EA">
        <w:rPr>
          <w:rFonts w:ascii="Times New Roman" w:eastAsia="Times New Roman" w:hAnsi="Times New Roman"/>
          <w:color w:val="000000" w:themeColor="text1"/>
          <w:sz w:val="28"/>
          <w:szCs w:val="28"/>
          <w:lang w:val="uk-UA" w:eastAsia="ru-RU"/>
        </w:rPr>
        <w:t>.</w:t>
      </w:r>
    </w:p>
    <w:p w:rsidR="0076710A" w:rsidRPr="00B325EA" w:rsidRDefault="0076710A" w:rsidP="00B325EA">
      <w:pPr>
        <w:shd w:val="clear" w:color="auto" w:fill="FFFFFF"/>
        <w:spacing w:after="0" w:line="240" w:lineRule="auto"/>
        <w:rPr>
          <w:rFonts w:ascii="Times New Roman" w:eastAsia="Times New Roman" w:hAnsi="Times New Roman"/>
          <w:color w:val="000000" w:themeColor="text1"/>
          <w:sz w:val="28"/>
          <w:szCs w:val="28"/>
          <w:lang w:val="uk-UA" w:eastAsia="uk-UA"/>
        </w:rPr>
      </w:pPr>
    </w:p>
    <w:tbl>
      <w:tblPr>
        <w:tblW w:w="7977" w:type="dxa"/>
        <w:tblInd w:w="98" w:type="dxa"/>
        <w:tblLook w:val="0000" w:firstRow="0" w:lastRow="0" w:firstColumn="0" w:lastColumn="0" w:noHBand="0" w:noVBand="0"/>
      </w:tblPr>
      <w:tblGrid>
        <w:gridCol w:w="960"/>
        <w:gridCol w:w="5862"/>
        <w:gridCol w:w="1155"/>
      </w:tblGrid>
      <w:tr w:rsidR="00B325EA" w:rsidRPr="00B325EA" w:rsidTr="00B325EA">
        <w:tc>
          <w:tcPr>
            <w:tcW w:w="960" w:type="dxa"/>
            <w:tcBorders>
              <w:top w:val="single" w:sz="4" w:space="0" w:color="auto"/>
              <w:left w:val="single" w:sz="4" w:space="0" w:color="auto"/>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п/п</w:t>
            </w:r>
          </w:p>
        </w:tc>
        <w:tc>
          <w:tcPr>
            <w:tcW w:w="5862" w:type="dxa"/>
            <w:tcBorders>
              <w:top w:val="single" w:sz="4" w:space="0" w:color="auto"/>
              <w:left w:val="nil"/>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Найменування витрат</w:t>
            </w:r>
          </w:p>
        </w:tc>
        <w:tc>
          <w:tcPr>
            <w:tcW w:w="1155" w:type="dxa"/>
            <w:tcBorders>
              <w:top w:val="single" w:sz="4" w:space="0" w:color="auto"/>
              <w:left w:val="nil"/>
              <w:bottom w:val="single" w:sz="4" w:space="0" w:color="auto"/>
              <w:right w:val="single" w:sz="4" w:space="0" w:color="auto"/>
            </w:tcBorders>
            <w:shd w:val="clear" w:color="auto" w:fill="auto"/>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xml:space="preserve">Сума  грн. </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КЕКВ 2110. Витрати на зарплату</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8,64</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w:t>
            </w:r>
          </w:p>
        </w:tc>
        <w:tc>
          <w:tcPr>
            <w:tcW w:w="5862" w:type="dxa"/>
            <w:tcBorders>
              <w:top w:val="nil"/>
              <w:left w:val="nil"/>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КЕКВ 2120. Нарахування на зарплату 22%</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1,89</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3</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Матеріальні витрати</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2,27</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4</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Накладні витрати 109%</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9,42</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Собівартість послуги</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22,22</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5</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Рентабельність 30%</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6,67</w:t>
            </w:r>
          </w:p>
        </w:tc>
      </w:tr>
      <w:tr w:rsidR="00B325EA" w:rsidRPr="00B325EA" w:rsidTr="00B325EA">
        <w:tc>
          <w:tcPr>
            <w:tcW w:w="96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w:t>
            </w:r>
          </w:p>
        </w:tc>
        <w:tc>
          <w:tcPr>
            <w:tcW w:w="5862"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Всього:</w:t>
            </w:r>
          </w:p>
        </w:tc>
        <w:tc>
          <w:tcPr>
            <w:tcW w:w="1155"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28,89</w:t>
            </w:r>
          </w:p>
        </w:tc>
      </w:tr>
    </w:tbl>
    <w:p w:rsidR="0076710A" w:rsidRPr="00B325EA" w:rsidRDefault="0076710A" w:rsidP="00B325EA">
      <w:pPr>
        <w:shd w:val="clear" w:color="auto" w:fill="FFFFFF"/>
        <w:spacing w:after="0" w:line="240" w:lineRule="auto"/>
        <w:jc w:val="center"/>
        <w:rPr>
          <w:rFonts w:ascii="Times New Roman" w:eastAsia="Times New Roman" w:hAnsi="Times New Roman"/>
          <w:color w:val="C00000"/>
          <w:sz w:val="28"/>
          <w:szCs w:val="28"/>
          <w:lang w:val="uk-UA" w:eastAsia="uk-UA"/>
        </w:rPr>
      </w:pPr>
    </w:p>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Розрахунок до статті "Витрати на  зарплату"</w:t>
      </w:r>
    </w:p>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калькуляції на платну послугу</w:t>
      </w:r>
    </w:p>
    <w:p w:rsidR="0076710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"Проведення  медичного огляду лікарем-терапевтом"</w:t>
      </w:r>
    </w:p>
    <w:p w:rsidR="00A06634" w:rsidRDefault="00A06634">
      <w:pPr>
        <w:spacing w:after="160" w:line="259" w:lineRule="auto"/>
        <w:rPr>
          <w:rFonts w:ascii="Times New Roman" w:eastAsia="Times New Roman" w:hAnsi="Times New Roman"/>
          <w:color w:val="000000" w:themeColor="text1"/>
          <w:sz w:val="28"/>
          <w:szCs w:val="28"/>
          <w:lang w:val="uk-UA" w:eastAsia="ru-RU"/>
        </w:rPr>
      </w:pPr>
      <w:r>
        <w:rPr>
          <w:rFonts w:ascii="Times New Roman" w:eastAsia="Times New Roman" w:hAnsi="Times New Roman"/>
          <w:color w:val="000000" w:themeColor="text1"/>
          <w:sz w:val="28"/>
          <w:szCs w:val="28"/>
          <w:lang w:val="uk-UA" w:eastAsia="ru-RU"/>
        </w:rPr>
        <w:br w:type="page"/>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lastRenderedPageBreak/>
        <w:t>Таблиця 1</w:t>
      </w:r>
      <w:r>
        <w:rPr>
          <w:rFonts w:ascii="Times New Roman" w:eastAsia="Times New Roman" w:hAnsi="Times New Roman"/>
          <w:color w:val="000000" w:themeColor="text1"/>
          <w:sz w:val="28"/>
          <w:szCs w:val="28"/>
          <w:lang w:val="uk-UA" w:eastAsia="ru-RU"/>
        </w:rPr>
        <w:t>2</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p>
    <w:tbl>
      <w:tblPr>
        <w:tblW w:w="8650" w:type="dxa"/>
        <w:tblInd w:w="98" w:type="dxa"/>
        <w:tblLayout w:type="fixed"/>
        <w:tblLook w:val="0000" w:firstRow="0" w:lastRow="0" w:firstColumn="0" w:lastColumn="0" w:noHBand="0" w:noVBand="0"/>
      </w:tblPr>
      <w:tblGrid>
        <w:gridCol w:w="550"/>
        <w:gridCol w:w="1800"/>
        <w:gridCol w:w="1800"/>
        <w:gridCol w:w="1260"/>
        <w:gridCol w:w="1260"/>
        <w:gridCol w:w="1980"/>
      </w:tblGrid>
      <w:tr w:rsidR="00B325EA" w:rsidRPr="00B325EA" w:rsidTr="00E7466A">
        <w:trPr>
          <w:trHeight w:val="705"/>
        </w:trPr>
        <w:tc>
          <w:tcPr>
            <w:tcW w:w="550" w:type="dxa"/>
            <w:tcBorders>
              <w:top w:val="single" w:sz="4" w:space="0" w:color="auto"/>
              <w:left w:val="single" w:sz="4" w:space="0" w:color="auto"/>
              <w:bottom w:val="single" w:sz="4" w:space="0" w:color="auto"/>
              <w:right w:val="single" w:sz="4" w:space="0" w:color="auto"/>
            </w:tcBorders>
            <w:shd w:val="clear" w:color="auto" w:fill="auto"/>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п/п</w:t>
            </w:r>
          </w:p>
        </w:tc>
        <w:tc>
          <w:tcPr>
            <w:tcW w:w="1800" w:type="dxa"/>
            <w:tcBorders>
              <w:top w:val="single" w:sz="4" w:space="0" w:color="auto"/>
              <w:left w:val="nil"/>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Категорії персоналу</w:t>
            </w:r>
          </w:p>
        </w:tc>
        <w:tc>
          <w:tcPr>
            <w:tcW w:w="1800" w:type="dxa"/>
            <w:tcBorders>
              <w:top w:val="single" w:sz="4" w:space="0" w:color="auto"/>
              <w:left w:val="nil"/>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Середньомісячна заробітна плата, грн.</w:t>
            </w:r>
          </w:p>
        </w:tc>
        <w:tc>
          <w:tcPr>
            <w:tcW w:w="1260" w:type="dxa"/>
            <w:tcBorders>
              <w:top w:val="single" w:sz="4" w:space="0" w:color="auto"/>
              <w:left w:val="nil"/>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Середньо    місячна норма робочого часу</w:t>
            </w:r>
          </w:p>
        </w:tc>
        <w:tc>
          <w:tcPr>
            <w:tcW w:w="1260" w:type="dxa"/>
            <w:tcBorders>
              <w:top w:val="single" w:sz="4" w:space="0" w:color="auto"/>
              <w:left w:val="nil"/>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Затрати часу на 1 послугу (хв.)</w:t>
            </w:r>
          </w:p>
        </w:tc>
        <w:tc>
          <w:tcPr>
            <w:tcW w:w="1980" w:type="dxa"/>
            <w:tcBorders>
              <w:top w:val="single" w:sz="4" w:space="0" w:color="auto"/>
              <w:left w:val="nil"/>
              <w:bottom w:val="single" w:sz="4" w:space="0" w:color="auto"/>
              <w:right w:val="single" w:sz="4" w:space="0" w:color="auto"/>
            </w:tcBorders>
            <w:shd w:val="clear" w:color="auto" w:fill="auto"/>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Сума заробітної плати на 1 послугу, грн.</w:t>
            </w:r>
          </w:p>
        </w:tc>
      </w:tr>
      <w:tr w:rsidR="00B325EA" w:rsidRPr="00B325EA" w:rsidTr="00E7466A">
        <w:trPr>
          <w:trHeight w:val="300"/>
        </w:trPr>
        <w:tc>
          <w:tcPr>
            <w:tcW w:w="550" w:type="dxa"/>
            <w:tcBorders>
              <w:top w:val="nil"/>
              <w:left w:val="single" w:sz="4" w:space="0" w:color="auto"/>
              <w:bottom w:val="single" w:sz="4" w:space="0" w:color="auto"/>
              <w:right w:val="single" w:sz="4" w:space="0" w:color="auto"/>
            </w:tcBorders>
            <w:shd w:val="clear" w:color="auto" w:fill="auto"/>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w:t>
            </w:r>
          </w:p>
        </w:tc>
        <w:tc>
          <w:tcPr>
            <w:tcW w:w="180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Лікар-терапевт</w:t>
            </w:r>
          </w:p>
        </w:tc>
        <w:tc>
          <w:tcPr>
            <w:tcW w:w="1800" w:type="dxa"/>
            <w:tcBorders>
              <w:top w:val="nil"/>
              <w:left w:val="nil"/>
              <w:bottom w:val="single" w:sz="4" w:space="0" w:color="auto"/>
              <w:right w:val="single" w:sz="4" w:space="0" w:color="auto"/>
            </w:tcBorders>
            <w:shd w:val="clear" w:color="auto" w:fill="auto"/>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4195,20</w:t>
            </w:r>
          </w:p>
        </w:tc>
        <w:tc>
          <w:tcPr>
            <w:tcW w:w="1260" w:type="dxa"/>
            <w:tcBorders>
              <w:top w:val="nil"/>
              <w:left w:val="nil"/>
              <w:bottom w:val="single" w:sz="4" w:space="0" w:color="auto"/>
              <w:right w:val="single" w:sz="4" w:space="0" w:color="auto"/>
            </w:tcBorders>
            <w:shd w:val="clear" w:color="auto" w:fill="auto"/>
          </w:tcPr>
          <w:p w:rsidR="0076710A" w:rsidRPr="00B325EA" w:rsidRDefault="0076710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161</w:t>
            </w:r>
          </w:p>
        </w:tc>
        <w:tc>
          <w:tcPr>
            <w:tcW w:w="1260" w:type="dxa"/>
            <w:tcBorders>
              <w:top w:val="nil"/>
              <w:left w:val="nil"/>
              <w:bottom w:val="single" w:sz="4" w:space="0" w:color="auto"/>
              <w:right w:val="single" w:sz="4" w:space="0" w:color="auto"/>
            </w:tcBorders>
            <w:shd w:val="clear" w:color="auto" w:fill="auto"/>
          </w:tcPr>
          <w:p w:rsidR="0076710A" w:rsidRPr="00B325EA" w:rsidRDefault="0076710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10</w:t>
            </w:r>
          </w:p>
        </w:tc>
        <w:tc>
          <w:tcPr>
            <w:tcW w:w="1980"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4,43</w:t>
            </w:r>
          </w:p>
        </w:tc>
      </w:tr>
      <w:tr w:rsidR="00B325EA" w:rsidRPr="00B325EA" w:rsidTr="00E7466A">
        <w:trPr>
          <w:trHeight w:val="300"/>
        </w:trPr>
        <w:tc>
          <w:tcPr>
            <w:tcW w:w="550" w:type="dxa"/>
            <w:tcBorders>
              <w:top w:val="nil"/>
              <w:left w:val="single" w:sz="4" w:space="0" w:color="auto"/>
              <w:bottom w:val="single" w:sz="4" w:space="0" w:color="auto"/>
              <w:right w:val="single" w:sz="4" w:space="0" w:color="auto"/>
            </w:tcBorders>
            <w:shd w:val="clear" w:color="auto" w:fill="auto"/>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w:t>
            </w:r>
          </w:p>
        </w:tc>
        <w:tc>
          <w:tcPr>
            <w:tcW w:w="180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Сестра медична</w:t>
            </w:r>
          </w:p>
        </w:tc>
        <w:tc>
          <w:tcPr>
            <w:tcW w:w="1800" w:type="dxa"/>
            <w:tcBorders>
              <w:top w:val="nil"/>
              <w:left w:val="nil"/>
              <w:bottom w:val="single" w:sz="4" w:space="0" w:color="auto"/>
              <w:right w:val="single" w:sz="4" w:space="0" w:color="auto"/>
            </w:tcBorders>
            <w:shd w:val="clear" w:color="auto" w:fill="auto"/>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3987,60</w:t>
            </w:r>
          </w:p>
        </w:tc>
        <w:tc>
          <w:tcPr>
            <w:tcW w:w="1260" w:type="dxa"/>
            <w:tcBorders>
              <w:top w:val="nil"/>
              <w:left w:val="nil"/>
              <w:bottom w:val="single" w:sz="4" w:space="0" w:color="auto"/>
              <w:right w:val="single" w:sz="4" w:space="0" w:color="auto"/>
            </w:tcBorders>
            <w:shd w:val="clear" w:color="auto" w:fill="auto"/>
          </w:tcPr>
          <w:p w:rsidR="0076710A" w:rsidRPr="00B325EA" w:rsidRDefault="0076710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161</w:t>
            </w:r>
          </w:p>
        </w:tc>
        <w:tc>
          <w:tcPr>
            <w:tcW w:w="1260" w:type="dxa"/>
            <w:tcBorders>
              <w:top w:val="nil"/>
              <w:left w:val="nil"/>
              <w:bottom w:val="single" w:sz="4" w:space="0" w:color="auto"/>
              <w:right w:val="single" w:sz="4" w:space="0" w:color="auto"/>
            </w:tcBorders>
            <w:shd w:val="clear" w:color="auto" w:fill="auto"/>
          </w:tcPr>
          <w:p w:rsidR="0076710A" w:rsidRPr="00B325EA" w:rsidRDefault="0076710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10</w:t>
            </w:r>
          </w:p>
        </w:tc>
        <w:tc>
          <w:tcPr>
            <w:tcW w:w="1980"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4,21</w:t>
            </w:r>
          </w:p>
        </w:tc>
      </w:tr>
      <w:tr w:rsidR="00B325EA" w:rsidRPr="00B325EA" w:rsidTr="00E7466A">
        <w:trPr>
          <w:trHeight w:val="315"/>
        </w:trPr>
        <w:tc>
          <w:tcPr>
            <w:tcW w:w="550" w:type="dxa"/>
            <w:tcBorders>
              <w:top w:val="nil"/>
              <w:left w:val="single" w:sz="4" w:space="0" w:color="auto"/>
              <w:bottom w:val="single" w:sz="4" w:space="0" w:color="auto"/>
              <w:right w:val="single" w:sz="4" w:space="0" w:color="auto"/>
            </w:tcBorders>
            <w:shd w:val="clear" w:color="auto" w:fill="auto"/>
            <w:noWrap/>
          </w:tcPr>
          <w:p w:rsidR="0076710A" w:rsidRPr="00B325EA" w:rsidRDefault="0076710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 </w:t>
            </w:r>
          </w:p>
        </w:tc>
        <w:tc>
          <w:tcPr>
            <w:tcW w:w="180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Всього</w:t>
            </w:r>
          </w:p>
        </w:tc>
        <w:tc>
          <w:tcPr>
            <w:tcW w:w="180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 </w:t>
            </w:r>
          </w:p>
        </w:tc>
        <w:tc>
          <w:tcPr>
            <w:tcW w:w="126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 </w:t>
            </w:r>
          </w:p>
        </w:tc>
        <w:tc>
          <w:tcPr>
            <w:tcW w:w="1260" w:type="dxa"/>
            <w:tcBorders>
              <w:top w:val="nil"/>
              <w:left w:val="nil"/>
              <w:bottom w:val="single" w:sz="4" w:space="0" w:color="auto"/>
              <w:right w:val="single" w:sz="4" w:space="0" w:color="auto"/>
            </w:tcBorders>
            <w:shd w:val="clear" w:color="auto" w:fill="auto"/>
            <w:noWrap/>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 </w:t>
            </w:r>
          </w:p>
        </w:tc>
        <w:tc>
          <w:tcPr>
            <w:tcW w:w="1980" w:type="dxa"/>
            <w:tcBorders>
              <w:top w:val="nil"/>
              <w:left w:val="nil"/>
              <w:bottom w:val="single" w:sz="4" w:space="0" w:color="auto"/>
              <w:right w:val="single" w:sz="4" w:space="0" w:color="auto"/>
            </w:tcBorders>
            <w:shd w:val="clear" w:color="auto" w:fill="auto"/>
            <w:noWrap/>
          </w:tcPr>
          <w:p w:rsidR="0076710A" w:rsidRPr="00B325EA" w:rsidRDefault="00B325EA" w:rsidP="00B325EA">
            <w:pPr>
              <w:spacing w:after="0" w:line="240" w:lineRule="auto"/>
              <w:jc w:val="right"/>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8,64</w:t>
            </w:r>
          </w:p>
        </w:tc>
      </w:tr>
      <w:tr w:rsidR="00B325EA" w:rsidRPr="00B325EA" w:rsidTr="00E7466A">
        <w:trPr>
          <w:trHeight w:val="300"/>
        </w:trPr>
        <w:tc>
          <w:tcPr>
            <w:tcW w:w="550" w:type="dxa"/>
            <w:tcBorders>
              <w:top w:val="nil"/>
              <w:left w:val="nil"/>
              <w:bottom w:val="nil"/>
              <w:right w:val="nil"/>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p>
        </w:tc>
        <w:tc>
          <w:tcPr>
            <w:tcW w:w="6120" w:type="dxa"/>
            <w:gridSpan w:val="4"/>
            <w:tcBorders>
              <w:top w:val="nil"/>
              <w:left w:val="nil"/>
              <w:bottom w:val="nil"/>
              <w:right w:val="nil"/>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p>
        </w:tc>
        <w:tc>
          <w:tcPr>
            <w:tcW w:w="1980" w:type="dxa"/>
            <w:tcBorders>
              <w:top w:val="nil"/>
              <w:left w:val="nil"/>
              <w:bottom w:val="nil"/>
              <w:right w:val="nil"/>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p>
        </w:tc>
      </w:tr>
    </w:tbl>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Розрахунок до статті "Сировина та матеріали"</w:t>
      </w:r>
    </w:p>
    <w:p w:rsidR="0076710A" w:rsidRPr="00B325E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калькуляції на платну послугу</w:t>
      </w:r>
    </w:p>
    <w:p w:rsidR="0076710A" w:rsidRDefault="0076710A"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r w:rsidRPr="00B325EA">
        <w:rPr>
          <w:rFonts w:ascii="Times New Roman" w:eastAsia="Times New Roman" w:hAnsi="Times New Roman"/>
          <w:b/>
          <w:color w:val="000000" w:themeColor="text1"/>
          <w:sz w:val="28"/>
          <w:szCs w:val="28"/>
          <w:lang w:val="uk-UA" w:eastAsia="uk-UA"/>
        </w:rPr>
        <w:t>"Проведення   медичного огляду лікарем-терапевтом"</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r>
        <w:rPr>
          <w:rFonts w:ascii="Times New Roman" w:eastAsia="Times New Roman" w:hAnsi="Times New Roman"/>
          <w:color w:val="000000" w:themeColor="text1"/>
          <w:sz w:val="28"/>
          <w:szCs w:val="28"/>
          <w:lang w:val="uk-UA" w:eastAsia="ru-RU"/>
        </w:rPr>
        <w:t>3</w:t>
      </w:r>
      <w:r w:rsidRPr="00B325EA">
        <w:rPr>
          <w:rFonts w:ascii="Times New Roman" w:eastAsia="Times New Roman" w:hAnsi="Times New Roman"/>
          <w:color w:val="000000" w:themeColor="text1"/>
          <w:sz w:val="28"/>
          <w:szCs w:val="28"/>
          <w:lang w:val="uk-UA" w:eastAsia="ru-RU"/>
        </w:rPr>
        <w:t>.</w:t>
      </w:r>
    </w:p>
    <w:p w:rsidR="00650EE6" w:rsidRPr="00B325EA" w:rsidRDefault="00650EE6" w:rsidP="00B325EA">
      <w:pPr>
        <w:shd w:val="clear" w:color="auto" w:fill="FFFFFF"/>
        <w:spacing w:after="0" w:line="240" w:lineRule="auto"/>
        <w:jc w:val="center"/>
        <w:rPr>
          <w:rFonts w:ascii="Times New Roman" w:eastAsia="Times New Roman" w:hAnsi="Times New Roman"/>
          <w:b/>
          <w:color w:val="000000" w:themeColor="text1"/>
          <w:sz w:val="28"/>
          <w:szCs w:val="28"/>
          <w:lang w:val="uk-UA" w:eastAsia="uk-UA"/>
        </w:rPr>
      </w:pPr>
    </w:p>
    <w:tbl>
      <w:tblPr>
        <w:tblW w:w="9565" w:type="dxa"/>
        <w:tblInd w:w="-72" w:type="dxa"/>
        <w:tblLayout w:type="fixed"/>
        <w:tblLook w:val="0000" w:firstRow="0" w:lastRow="0" w:firstColumn="0" w:lastColumn="0" w:noHBand="0" w:noVBand="0"/>
      </w:tblPr>
      <w:tblGrid>
        <w:gridCol w:w="540"/>
        <w:gridCol w:w="2079"/>
        <w:gridCol w:w="1134"/>
        <w:gridCol w:w="1276"/>
        <w:gridCol w:w="1631"/>
        <w:gridCol w:w="1629"/>
        <w:gridCol w:w="1276"/>
      </w:tblGrid>
      <w:tr w:rsidR="0062410E" w:rsidRPr="00B325EA" w:rsidTr="00C86392">
        <w:trPr>
          <w:trHeight w:val="82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 п/п</w:t>
            </w:r>
          </w:p>
        </w:tc>
        <w:tc>
          <w:tcPr>
            <w:tcW w:w="2079"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 xml:space="preserve">Назва сировини, матеріалу </w:t>
            </w:r>
          </w:p>
        </w:tc>
        <w:tc>
          <w:tcPr>
            <w:tcW w:w="1134"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Одиниця виміру</w:t>
            </w:r>
          </w:p>
        </w:tc>
        <w:tc>
          <w:tcPr>
            <w:tcW w:w="1276"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Норма витрат на 1 послугу</w:t>
            </w:r>
          </w:p>
        </w:tc>
        <w:tc>
          <w:tcPr>
            <w:tcW w:w="1631"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Вартість одиниці матеріалу, грн.</w:t>
            </w:r>
          </w:p>
        </w:tc>
        <w:tc>
          <w:tcPr>
            <w:tcW w:w="1629"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Розрахунок</w:t>
            </w:r>
          </w:p>
        </w:tc>
        <w:tc>
          <w:tcPr>
            <w:tcW w:w="1276" w:type="dxa"/>
            <w:tcBorders>
              <w:top w:val="single" w:sz="4" w:space="0" w:color="auto"/>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jc w:val="center"/>
              <w:rPr>
                <w:rFonts w:ascii="Times New Roman" w:eastAsia="Times New Roman" w:hAnsi="Times New Roman"/>
                <w:color w:val="000000" w:themeColor="text1"/>
                <w:lang w:val="uk-UA" w:eastAsia="uk-UA"/>
              </w:rPr>
            </w:pPr>
            <w:r w:rsidRPr="00B325EA">
              <w:rPr>
                <w:rFonts w:ascii="Times New Roman" w:eastAsia="Times New Roman" w:hAnsi="Times New Roman"/>
                <w:color w:val="000000" w:themeColor="text1"/>
                <w:lang w:val="uk-UA" w:eastAsia="uk-UA"/>
              </w:rPr>
              <w:t>Затрати на 1 послугу, грн.</w:t>
            </w:r>
          </w:p>
        </w:tc>
      </w:tr>
      <w:tr w:rsidR="0062410E" w:rsidRPr="00B325EA" w:rsidTr="00C86392">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w:t>
            </w:r>
          </w:p>
        </w:tc>
        <w:tc>
          <w:tcPr>
            <w:tcW w:w="207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Зошит канцелярський</w:t>
            </w:r>
          </w:p>
        </w:tc>
        <w:tc>
          <w:tcPr>
            <w:tcW w:w="1134"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шт.</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1/1000</w:t>
            </w:r>
          </w:p>
        </w:tc>
        <w:tc>
          <w:tcPr>
            <w:tcW w:w="1631"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55,00</w:t>
            </w:r>
          </w:p>
        </w:tc>
        <w:tc>
          <w:tcPr>
            <w:tcW w:w="162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55,00/1000=0,06</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0,06</w:t>
            </w:r>
          </w:p>
        </w:tc>
      </w:tr>
      <w:tr w:rsidR="0062410E" w:rsidRPr="00B325EA" w:rsidTr="00C86392">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w:t>
            </w:r>
          </w:p>
        </w:tc>
        <w:tc>
          <w:tcPr>
            <w:tcW w:w="207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картка працівника</w:t>
            </w:r>
          </w:p>
        </w:tc>
        <w:tc>
          <w:tcPr>
            <w:tcW w:w="1134"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шт.</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w:t>
            </w:r>
          </w:p>
        </w:tc>
        <w:tc>
          <w:tcPr>
            <w:tcW w:w="1631" w:type="dxa"/>
            <w:tcBorders>
              <w:top w:val="nil"/>
              <w:left w:val="nil"/>
              <w:bottom w:val="single" w:sz="4" w:space="0" w:color="auto"/>
              <w:right w:val="single" w:sz="4" w:space="0" w:color="auto"/>
            </w:tcBorders>
            <w:shd w:val="clear" w:color="auto" w:fill="auto"/>
            <w:noWrap/>
            <w:vAlign w:val="bottom"/>
          </w:tcPr>
          <w:p w:rsidR="0076710A" w:rsidRPr="00B325EA" w:rsidRDefault="00B325E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2,00</w:t>
            </w:r>
          </w:p>
        </w:tc>
        <w:tc>
          <w:tcPr>
            <w:tcW w:w="162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B325E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2,00</w:t>
            </w:r>
          </w:p>
        </w:tc>
      </w:tr>
      <w:tr w:rsidR="0062410E" w:rsidRPr="00B325EA" w:rsidTr="00C86392">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3</w:t>
            </w:r>
          </w:p>
        </w:tc>
        <w:tc>
          <w:tcPr>
            <w:tcW w:w="2079" w:type="dxa"/>
            <w:tcBorders>
              <w:top w:val="nil"/>
              <w:left w:val="nil"/>
              <w:bottom w:val="single" w:sz="4" w:space="0" w:color="auto"/>
              <w:right w:val="single" w:sz="4" w:space="0" w:color="auto"/>
            </w:tcBorders>
            <w:shd w:val="clear" w:color="auto" w:fill="auto"/>
            <w:vAlign w:val="center"/>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Деззасіб "Деззасепт"  (</w:t>
            </w:r>
            <w:smartTag w:uri="urn:schemas-microsoft-com:office:smarttags" w:element="metricconverter">
              <w:smartTagPr>
                <w:attr w:name="ProductID" w:val="1 л"/>
              </w:smartTagPr>
              <w:r w:rsidRPr="00B325EA">
                <w:rPr>
                  <w:rFonts w:ascii="Times New Roman" w:eastAsia="Times New Roman" w:hAnsi="Times New Roman"/>
                  <w:color w:val="000000" w:themeColor="text1"/>
                  <w:sz w:val="28"/>
                  <w:szCs w:val="28"/>
                  <w:lang w:val="uk-UA" w:eastAsia="uk-UA"/>
                </w:rPr>
                <w:t>1 л</w:t>
              </w:r>
            </w:smartTag>
            <w:r w:rsidRPr="00B325EA">
              <w:rPr>
                <w:rFonts w:ascii="Times New Roman" w:eastAsia="Times New Roman" w:hAnsi="Times New Roman"/>
                <w:color w:val="000000" w:themeColor="text1"/>
                <w:sz w:val="28"/>
                <w:szCs w:val="28"/>
                <w:lang w:val="uk-UA" w:eastAsia="uk-UA"/>
              </w:rPr>
              <w:t>.)</w:t>
            </w:r>
          </w:p>
        </w:tc>
        <w:tc>
          <w:tcPr>
            <w:tcW w:w="1134"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мл.</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w:t>
            </w:r>
          </w:p>
        </w:tc>
        <w:tc>
          <w:tcPr>
            <w:tcW w:w="1631"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1000г-211,20</w:t>
            </w:r>
          </w:p>
        </w:tc>
        <w:tc>
          <w:tcPr>
            <w:tcW w:w="162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211,20/1000=0,21</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0,21</w:t>
            </w:r>
          </w:p>
        </w:tc>
      </w:tr>
      <w:tr w:rsidR="0062410E" w:rsidRPr="00B325EA" w:rsidTr="00C86392">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color w:val="000000" w:themeColor="text1"/>
                <w:sz w:val="28"/>
                <w:szCs w:val="28"/>
                <w:lang w:val="uk-UA" w:eastAsia="uk-UA"/>
              </w:rPr>
            </w:pPr>
            <w:r w:rsidRPr="00B325EA">
              <w:rPr>
                <w:rFonts w:ascii="Times New Roman" w:eastAsia="Times New Roman" w:hAnsi="Times New Roman"/>
                <w:color w:val="000000" w:themeColor="text1"/>
                <w:sz w:val="28"/>
                <w:szCs w:val="28"/>
                <w:lang w:val="uk-UA" w:eastAsia="uk-UA"/>
              </w:rPr>
              <w:t> </w:t>
            </w:r>
          </w:p>
        </w:tc>
        <w:tc>
          <w:tcPr>
            <w:tcW w:w="207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ВСЬОГО</w:t>
            </w:r>
          </w:p>
        </w:tc>
        <w:tc>
          <w:tcPr>
            <w:tcW w:w="1134"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Х</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Х</w:t>
            </w:r>
          </w:p>
        </w:tc>
        <w:tc>
          <w:tcPr>
            <w:tcW w:w="1631"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Х</w:t>
            </w:r>
          </w:p>
        </w:tc>
        <w:tc>
          <w:tcPr>
            <w:tcW w:w="1629" w:type="dxa"/>
            <w:tcBorders>
              <w:top w:val="nil"/>
              <w:left w:val="nil"/>
              <w:bottom w:val="single" w:sz="4" w:space="0" w:color="auto"/>
              <w:right w:val="single" w:sz="4" w:space="0" w:color="auto"/>
            </w:tcBorders>
            <w:shd w:val="clear" w:color="auto" w:fill="auto"/>
            <w:noWrap/>
            <w:vAlign w:val="bottom"/>
          </w:tcPr>
          <w:p w:rsidR="0076710A" w:rsidRPr="00B325EA" w:rsidRDefault="0076710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Х</w:t>
            </w:r>
          </w:p>
        </w:tc>
        <w:tc>
          <w:tcPr>
            <w:tcW w:w="1276" w:type="dxa"/>
            <w:tcBorders>
              <w:top w:val="nil"/>
              <w:left w:val="nil"/>
              <w:bottom w:val="single" w:sz="4" w:space="0" w:color="auto"/>
              <w:right w:val="single" w:sz="4" w:space="0" w:color="auto"/>
            </w:tcBorders>
            <w:shd w:val="clear" w:color="auto" w:fill="auto"/>
            <w:noWrap/>
            <w:vAlign w:val="bottom"/>
          </w:tcPr>
          <w:p w:rsidR="0076710A" w:rsidRPr="00B325EA" w:rsidRDefault="00B325EA" w:rsidP="00B325EA">
            <w:pPr>
              <w:spacing w:after="0" w:line="240" w:lineRule="auto"/>
              <w:jc w:val="center"/>
              <w:rPr>
                <w:rFonts w:ascii="Times New Roman" w:eastAsia="Times New Roman" w:hAnsi="Times New Roman"/>
                <w:b/>
                <w:bCs/>
                <w:color w:val="000000" w:themeColor="text1"/>
                <w:sz w:val="28"/>
                <w:szCs w:val="28"/>
                <w:lang w:val="uk-UA" w:eastAsia="uk-UA"/>
              </w:rPr>
            </w:pPr>
            <w:r w:rsidRPr="00B325EA">
              <w:rPr>
                <w:rFonts w:ascii="Times New Roman" w:eastAsia="Times New Roman" w:hAnsi="Times New Roman"/>
                <w:b/>
                <w:bCs/>
                <w:color w:val="000000" w:themeColor="text1"/>
                <w:sz w:val="28"/>
                <w:szCs w:val="28"/>
                <w:lang w:val="uk-UA" w:eastAsia="uk-UA"/>
              </w:rPr>
              <w:t>2,27</w:t>
            </w:r>
          </w:p>
        </w:tc>
      </w:tr>
    </w:tbl>
    <w:p w:rsidR="0076710A" w:rsidRPr="00B325EA" w:rsidRDefault="0076710A" w:rsidP="00B325EA">
      <w:pPr>
        <w:shd w:val="clear" w:color="auto" w:fill="FFFFFF"/>
        <w:spacing w:after="0" w:line="240" w:lineRule="auto"/>
        <w:jc w:val="center"/>
        <w:rPr>
          <w:rFonts w:ascii="Times New Roman" w:eastAsia="Times New Roman" w:hAnsi="Times New Roman"/>
          <w:b/>
          <w:color w:val="C00000"/>
          <w:sz w:val="28"/>
          <w:szCs w:val="28"/>
          <w:lang w:val="uk-UA" w:eastAsia="uk-UA"/>
        </w:rPr>
      </w:pPr>
    </w:p>
    <w:p w:rsidR="0076710A" w:rsidRPr="00B325EA" w:rsidRDefault="0076710A" w:rsidP="00B325EA">
      <w:pPr>
        <w:shd w:val="clear" w:color="auto" w:fill="FFFFFF"/>
        <w:spacing w:after="0" w:line="240" w:lineRule="auto"/>
        <w:ind w:firstLine="851"/>
        <w:jc w:val="both"/>
        <w:rPr>
          <w:rFonts w:ascii="Times New Roman" w:eastAsia="Times New Roman" w:hAnsi="Times New Roman"/>
          <w:color w:val="000000" w:themeColor="text1"/>
          <w:sz w:val="24"/>
          <w:szCs w:val="24"/>
          <w:lang w:val="uk-UA" w:eastAsia="uk-UA"/>
        </w:rPr>
      </w:pPr>
      <w:r w:rsidRPr="00B325EA">
        <w:rPr>
          <w:rFonts w:ascii="Times New Roman" w:eastAsia="Times New Roman" w:hAnsi="Times New Roman"/>
          <w:color w:val="000000" w:themeColor="text1"/>
          <w:sz w:val="28"/>
          <w:szCs w:val="28"/>
          <w:lang w:val="uk-UA" w:eastAsia="uk-UA"/>
        </w:rPr>
        <w:t>Кошти від реалізації платних медичних послуг зараховуватимуться до спеціального фонду даної медичної установи і будуть використані на заходи, що будуть пов’язані   з організацією  якісного надання медичних послуг, відновлення матеріально-технічної бази.</w:t>
      </w:r>
    </w:p>
    <w:p w:rsidR="0062410E" w:rsidRPr="00B325EA" w:rsidRDefault="0062410E" w:rsidP="00B325EA">
      <w:pPr>
        <w:spacing w:after="160" w:line="240" w:lineRule="auto"/>
        <w:rPr>
          <w:rFonts w:ascii="Times New Roman" w:hAnsi="Times New Roman"/>
          <w:b/>
          <w:sz w:val="28"/>
          <w:szCs w:val="28"/>
          <w:lang w:val="uk-UA"/>
        </w:rPr>
      </w:pPr>
    </w:p>
    <w:p w:rsidR="0062410E" w:rsidRPr="00B325EA" w:rsidRDefault="0062410E" w:rsidP="00B325EA">
      <w:pPr>
        <w:spacing w:line="240" w:lineRule="auto"/>
        <w:jc w:val="both"/>
        <w:rPr>
          <w:rFonts w:ascii="Times New Roman" w:eastAsia="Times New Roman" w:hAnsi="Times New Roman"/>
          <w:b/>
          <w:sz w:val="28"/>
          <w:szCs w:val="28"/>
          <w:lang w:val="uk-UA"/>
        </w:rPr>
      </w:pPr>
      <w:r w:rsidRPr="00B325EA">
        <w:rPr>
          <w:rFonts w:ascii="Times New Roman" w:hAnsi="Times New Roman"/>
          <w:b/>
          <w:sz w:val="28"/>
          <w:szCs w:val="28"/>
          <w:lang w:val="uk-UA"/>
        </w:rPr>
        <w:t>VI.</w:t>
      </w:r>
      <w:r w:rsidRPr="00B325EA">
        <w:rPr>
          <w:rFonts w:ascii="Times New Roman" w:eastAsia="Times New Roman" w:hAnsi="Times New Roman"/>
          <w:b/>
          <w:sz w:val="28"/>
          <w:szCs w:val="28"/>
          <w:lang w:val="uk-UA"/>
        </w:rPr>
        <w:t xml:space="preserve">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w:t>
      </w:r>
      <w:r w:rsidRPr="00B325EA">
        <w:rPr>
          <w:rFonts w:ascii="Times New Roman" w:eastAsia="Times New Roman" w:hAnsi="Times New Roman"/>
          <w:b/>
          <w:sz w:val="28"/>
          <w:szCs w:val="28"/>
          <w:lang w:val="uk-UA"/>
        </w:rPr>
        <w:br/>
        <w:t xml:space="preserve">або виконувати ці вимоги                                            </w:t>
      </w:r>
    </w:p>
    <w:p w:rsidR="0062410E" w:rsidRPr="00B325EA" w:rsidRDefault="0062410E" w:rsidP="00B325EA">
      <w:pPr>
        <w:spacing w:after="0" w:line="240" w:lineRule="auto"/>
        <w:jc w:val="center"/>
        <w:rPr>
          <w:rFonts w:ascii="Times New Roman" w:eastAsia="Times New Roman" w:hAnsi="Times New Roman"/>
          <w:sz w:val="28"/>
          <w:szCs w:val="28"/>
          <w:lang w:val="uk-UA" w:eastAsia="uk-UA"/>
        </w:rPr>
      </w:pPr>
      <w:r w:rsidRPr="00B325EA">
        <w:rPr>
          <w:rFonts w:ascii="Times New Roman" w:eastAsia="Times New Roman" w:hAnsi="Times New Roman"/>
          <w:b/>
          <w:sz w:val="28"/>
          <w:szCs w:val="28"/>
          <w:lang w:val="uk-UA"/>
        </w:rPr>
        <w:t>ТЕСТ</w:t>
      </w:r>
    </w:p>
    <w:p w:rsidR="0062410E" w:rsidRPr="00B325EA" w:rsidRDefault="0062410E" w:rsidP="00B325EA">
      <w:pPr>
        <w:shd w:val="clear" w:color="auto" w:fill="FFFFFF"/>
        <w:spacing w:after="0" w:line="240" w:lineRule="auto"/>
        <w:jc w:val="center"/>
        <w:textAlignment w:val="baseline"/>
        <w:rPr>
          <w:rFonts w:ascii="Times New Roman" w:hAnsi="Times New Roman"/>
          <w:b/>
          <w:sz w:val="28"/>
          <w:szCs w:val="28"/>
          <w:lang w:val="uk-UA" w:eastAsia="ru-RU"/>
        </w:rPr>
      </w:pPr>
      <w:r w:rsidRPr="00B325EA">
        <w:rPr>
          <w:rFonts w:ascii="Times New Roman" w:hAnsi="Times New Roman"/>
          <w:b/>
          <w:sz w:val="28"/>
          <w:szCs w:val="28"/>
          <w:lang w:val="uk-UA" w:eastAsia="ru-RU"/>
        </w:rPr>
        <w:t>малого підприємництва (М-Тест)</w:t>
      </w:r>
    </w:p>
    <w:p w:rsidR="0062410E" w:rsidRPr="00B325EA" w:rsidRDefault="0062410E" w:rsidP="00B325EA">
      <w:pPr>
        <w:numPr>
          <w:ilvl w:val="0"/>
          <w:numId w:val="3"/>
        </w:numPr>
        <w:spacing w:after="160" w:line="240" w:lineRule="auto"/>
        <w:contextualSpacing/>
        <w:jc w:val="both"/>
        <w:rPr>
          <w:rFonts w:ascii="Times New Roman" w:hAnsi="Times New Roman"/>
          <w:sz w:val="28"/>
          <w:szCs w:val="28"/>
          <w:lang w:val="uk-UA" w:eastAsia="ru-RU"/>
        </w:rPr>
      </w:pPr>
      <w:r w:rsidRPr="00B325EA">
        <w:rPr>
          <w:rFonts w:ascii="Times New Roman" w:hAnsi="Times New Roman"/>
          <w:sz w:val="28"/>
          <w:szCs w:val="28"/>
          <w:lang w:val="uk-UA" w:eastAsia="ru-RU"/>
        </w:rPr>
        <w:t>Консультації з представниками  малого та мікро  підприємництва  щодо оцінки  впливу  регулювання.</w:t>
      </w:r>
    </w:p>
    <w:p w:rsidR="0062410E"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lastRenderedPageBreak/>
        <w:t xml:space="preserve">       Консультації щодо визначення впливу запропонованого регулювання на суб’єкти малого та мікро  підприємництва  та визначення детального переліку процедур, виконання яких необхідно для здійснення регулювання, проведені розробником у період з </w:t>
      </w:r>
      <w:r w:rsidR="00BE0144" w:rsidRPr="00B325EA">
        <w:rPr>
          <w:rFonts w:ascii="Times New Roman" w:eastAsia="Times New Roman" w:hAnsi="Times New Roman"/>
          <w:sz w:val="28"/>
          <w:szCs w:val="28"/>
          <w:lang w:val="uk-UA"/>
        </w:rPr>
        <w:t>20.03</w:t>
      </w:r>
      <w:r w:rsidRPr="00B325EA">
        <w:rPr>
          <w:rFonts w:ascii="Times New Roman" w:eastAsia="Times New Roman" w:hAnsi="Times New Roman"/>
          <w:sz w:val="28"/>
          <w:szCs w:val="28"/>
          <w:lang w:val="uk-UA"/>
        </w:rPr>
        <w:t xml:space="preserve">.2019 р. по </w:t>
      </w:r>
      <w:r w:rsidR="00BE0144" w:rsidRPr="00B325EA">
        <w:rPr>
          <w:rFonts w:ascii="Times New Roman" w:eastAsia="Times New Roman" w:hAnsi="Times New Roman"/>
          <w:sz w:val="28"/>
          <w:szCs w:val="28"/>
          <w:lang w:val="uk-UA"/>
        </w:rPr>
        <w:t>23</w:t>
      </w:r>
      <w:r w:rsidRPr="00B325EA">
        <w:rPr>
          <w:rFonts w:ascii="Times New Roman" w:eastAsia="Times New Roman" w:hAnsi="Times New Roman"/>
          <w:sz w:val="28"/>
          <w:szCs w:val="28"/>
          <w:lang w:val="uk-UA"/>
        </w:rPr>
        <w:t>.05.2019 р.</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r>
        <w:rPr>
          <w:rFonts w:ascii="Times New Roman" w:eastAsia="Times New Roman" w:hAnsi="Times New Roman"/>
          <w:color w:val="000000" w:themeColor="text1"/>
          <w:sz w:val="28"/>
          <w:szCs w:val="28"/>
          <w:lang w:val="uk-UA" w:eastAsia="ru-RU"/>
        </w:rPr>
        <w:t>4</w:t>
      </w:r>
      <w:r w:rsidRPr="00B325EA">
        <w:rPr>
          <w:rFonts w:ascii="Times New Roman" w:eastAsia="Times New Roman" w:hAnsi="Times New Roman"/>
          <w:color w:val="000000" w:themeColor="text1"/>
          <w:sz w:val="28"/>
          <w:szCs w:val="28"/>
          <w:lang w:val="uk-UA" w:eastAsia="ru-RU"/>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284"/>
        <w:gridCol w:w="1898"/>
        <w:gridCol w:w="3063"/>
      </w:tblGrid>
      <w:tr w:rsidR="00BE0144" w:rsidRPr="00B325EA" w:rsidTr="00E7466A">
        <w:tc>
          <w:tcPr>
            <w:tcW w:w="531"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b/>
                <w:lang w:val="uk-UA"/>
              </w:rPr>
            </w:pPr>
            <w:r w:rsidRPr="00B325EA">
              <w:rPr>
                <w:rFonts w:ascii="Times New Roman" w:hAnsi="Times New Roman"/>
                <w:b/>
                <w:lang w:val="uk-UA"/>
              </w:rPr>
              <w:t>№ п/п</w:t>
            </w:r>
          </w:p>
        </w:tc>
        <w:tc>
          <w:tcPr>
            <w:tcW w:w="4284"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rPr>
                <w:rFonts w:ascii="Times New Roman" w:hAnsi="Times New Roman"/>
                <w:b/>
                <w:lang w:val="uk-UA"/>
              </w:rPr>
            </w:pPr>
            <w:r w:rsidRPr="00B325EA">
              <w:rPr>
                <w:rFonts w:ascii="Times New Roman" w:hAnsi="Times New Roman"/>
                <w:b/>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898"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rPr>
                <w:rFonts w:ascii="Times New Roman" w:hAnsi="Times New Roman"/>
                <w:b/>
                <w:lang w:val="uk-UA"/>
              </w:rPr>
            </w:pPr>
            <w:r w:rsidRPr="00B325EA">
              <w:rPr>
                <w:rFonts w:ascii="Times New Roman" w:hAnsi="Times New Roman"/>
                <w:b/>
                <w:lang w:val="uk-UA"/>
              </w:rPr>
              <w:t>Кількість учасників</w:t>
            </w:r>
          </w:p>
          <w:p w:rsidR="00BE0144" w:rsidRPr="00B325EA" w:rsidRDefault="00BE0144" w:rsidP="00B325EA">
            <w:pPr>
              <w:autoSpaceDE w:val="0"/>
              <w:autoSpaceDN w:val="0"/>
              <w:adjustRightInd w:val="0"/>
              <w:spacing w:after="0" w:line="240" w:lineRule="auto"/>
              <w:jc w:val="both"/>
              <w:rPr>
                <w:rFonts w:ascii="Times New Roman" w:hAnsi="Times New Roman"/>
                <w:b/>
                <w:lang w:val="uk-UA"/>
              </w:rPr>
            </w:pPr>
            <w:r w:rsidRPr="00B325EA">
              <w:rPr>
                <w:rFonts w:ascii="Times New Roman" w:hAnsi="Times New Roman"/>
                <w:b/>
                <w:lang w:val="uk-UA"/>
              </w:rPr>
              <w:t>консультацій, осіб</w:t>
            </w:r>
          </w:p>
        </w:tc>
        <w:tc>
          <w:tcPr>
            <w:tcW w:w="3063"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rPr>
                <w:rFonts w:ascii="Times New Roman" w:hAnsi="Times New Roman"/>
                <w:b/>
                <w:lang w:val="uk-UA"/>
              </w:rPr>
            </w:pPr>
            <w:r w:rsidRPr="00B325EA">
              <w:rPr>
                <w:rFonts w:ascii="Times New Roman" w:hAnsi="Times New Roman"/>
                <w:b/>
                <w:lang w:val="uk-UA"/>
              </w:rPr>
              <w:t>Основні результати</w:t>
            </w:r>
          </w:p>
          <w:p w:rsidR="00BE0144" w:rsidRPr="00B325EA" w:rsidRDefault="00BE0144" w:rsidP="00B325EA">
            <w:pPr>
              <w:autoSpaceDE w:val="0"/>
              <w:autoSpaceDN w:val="0"/>
              <w:adjustRightInd w:val="0"/>
              <w:spacing w:after="0" w:line="240" w:lineRule="auto"/>
              <w:rPr>
                <w:rFonts w:ascii="Times New Roman" w:hAnsi="Times New Roman"/>
                <w:b/>
                <w:lang w:val="uk-UA"/>
              </w:rPr>
            </w:pPr>
            <w:r w:rsidRPr="00B325EA">
              <w:rPr>
                <w:rFonts w:ascii="Times New Roman" w:hAnsi="Times New Roman"/>
                <w:b/>
                <w:lang w:val="uk-UA"/>
              </w:rPr>
              <w:t>консультацій</w:t>
            </w:r>
          </w:p>
          <w:p w:rsidR="00BE0144" w:rsidRPr="00B325EA" w:rsidRDefault="00BE0144" w:rsidP="00B325EA">
            <w:pPr>
              <w:autoSpaceDE w:val="0"/>
              <w:autoSpaceDN w:val="0"/>
              <w:adjustRightInd w:val="0"/>
              <w:spacing w:after="0" w:line="240" w:lineRule="auto"/>
              <w:jc w:val="both"/>
              <w:rPr>
                <w:rFonts w:ascii="Times New Roman" w:hAnsi="Times New Roman"/>
                <w:b/>
                <w:lang w:val="uk-UA"/>
              </w:rPr>
            </w:pPr>
            <w:r w:rsidRPr="00B325EA">
              <w:rPr>
                <w:rFonts w:ascii="Times New Roman" w:hAnsi="Times New Roman"/>
                <w:b/>
                <w:lang w:val="uk-UA"/>
              </w:rPr>
              <w:t>(опис)</w:t>
            </w:r>
          </w:p>
        </w:tc>
      </w:tr>
      <w:tr w:rsidR="00BE0144" w:rsidRPr="00B325EA" w:rsidTr="00E7466A">
        <w:tc>
          <w:tcPr>
            <w:tcW w:w="531"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lang w:val="uk-UA"/>
              </w:rPr>
            </w:pPr>
            <w:r w:rsidRPr="00B325EA">
              <w:rPr>
                <w:rFonts w:ascii="Times New Roman" w:hAnsi="Times New Roman"/>
                <w:lang w:val="uk-UA"/>
              </w:rPr>
              <w:t>1</w:t>
            </w:r>
          </w:p>
        </w:tc>
        <w:tc>
          <w:tcPr>
            <w:tcW w:w="4284"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 xml:space="preserve">Відбулося засідання круглого столу, на якому обговорювався проект Регуляторного акту з представниками громадських об’єднань та організацій, фізичні, юридичні особи, суб’єкти господарювання </w:t>
            </w:r>
          </w:p>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(17.05.2019 р.)</w:t>
            </w:r>
          </w:p>
        </w:tc>
        <w:tc>
          <w:tcPr>
            <w:tcW w:w="1898"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center"/>
              <w:rPr>
                <w:rFonts w:ascii="Times New Roman" w:hAnsi="Times New Roman"/>
                <w:sz w:val="24"/>
                <w:szCs w:val="24"/>
                <w:lang w:val="uk-UA"/>
              </w:rPr>
            </w:pPr>
            <w:r w:rsidRPr="00B325EA">
              <w:rPr>
                <w:rFonts w:ascii="Times New Roman" w:hAnsi="Times New Roman"/>
                <w:sz w:val="24"/>
                <w:szCs w:val="24"/>
                <w:lang w:val="uk-UA"/>
              </w:rPr>
              <w:t>32</w:t>
            </w:r>
          </w:p>
        </w:tc>
        <w:tc>
          <w:tcPr>
            <w:tcW w:w="3063"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Представники обговорення дійшли згоди про необхідність прийняття зазначеного регуляторного акту</w:t>
            </w:r>
          </w:p>
        </w:tc>
      </w:tr>
      <w:tr w:rsidR="00BE0144" w:rsidRPr="00B325EA" w:rsidTr="00E7466A">
        <w:tc>
          <w:tcPr>
            <w:tcW w:w="531"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lang w:val="uk-UA"/>
              </w:rPr>
            </w:pPr>
            <w:r w:rsidRPr="00B325EA">
              <w:rPr>
                <w:rFonts w:ascii="Times New Roman" w:hAnsi="Times New Roman"/>
                <w:lang w:val="uk-UA"/>
              </w:rPr>
              <w:t>2</w:t>
            </w:r>
          </w:p>
        </w:tc>
        <w:tc>
          <w:tcPr>
            <w:tcW w:w="4284"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Проведено робочу зустріч та направлено інтернет-запити керівникам суб’єктів господарювання (21.03.2019 р.)</w:t>
            </w:r>
          </w:p>
        </w:tc>
        <w:tc>
          <w:tcPr>
            <w:tcW w:w="1898"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center"/>
              <w:rPr>
                <w:rFonts w:ascii="Times New Roman" w:hAnsi="Times New Roman"/>
                <w:sz w:val="24"/>
                <w:szCs w:val="24"/>
                <w:lang w:val="uk-UA"/>
              </w:rPr>
            </w:pPr>
            <w:r w:rsidRPr="00B325EA">
              <w:rPr>
                <w:rFonts w:ascii="Times New Roman" w:hAnsi="Times New Roman"/>
                <w:sz w:val="24"/>
                <w:szCs w:val="24"/>
                <w:lang w:val="uk-UA"/>
              </w:rPr>
              <w:t>17</w:t>
            </w:r>
          </w:p>
        </w:tc>
        <w:tc>
          <w:tcPr>
            <w:tcW w:w="3063"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В цілому погоджуються щодо необхідності прийняття зазначеного регуляторного акту</w:t>
            </w:r>
          </w:p>
        </w:tc>
      </w:tr>
      <w:tr w:rsidR="00BE0144" w:rsidRPr="00B325EA" w:rsidTr="00E7466A">
        <w:tc>
          <w:tcPr>
            <w:tcW w:w="531"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lang w:val="uk-UA"/>
              </w:rPr>
            </w:pPr>
            <w:r w:rsidRPr="00B325EA">
              <w:rPr>
                <w:rFonts w:ascii="Times New Roman" w:hAnsi="Times New Roman"/>
                <w:lang w:val="uk-UA"/>
              </w:rPr>
              <w:t>3</w:t>
            </w:r>
          </w:p>
        </w:tc>
        <w:tc>
          <w:tcPr>
            <w:tcW w:w="4284"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 xml:space="preserve">Відбулося спільне засідання </w:t>
            </w:r>
            <w:r w:rsidRPr="00B325EA">
              <w:rPr>
                <w:rFonts w:ascii="Times New Roman" w:eastAsia="Times New Roman" w:hAnsi="Times New Roman"/>
                <w:bCs/>
                <w:color w:val="000000"/>
                <w:sz w:val="24"/>
                <w:szCs w:val="24"/>
                <w:lang w:val="uk-UA" w:eastAsia="ru-RU"/>
              </w:rPr>
              <w:t xml:space="preserve">Постійної комісії районної ради  </w:t>
            </w:r>
            <w:r w:rsidRPr="00B325EA">
              <w:rPr>
                <w:rFonts w:ascii="Times New Roman" w:eastAsia="Times New Roman" w:hAnsi="Times New Roman"/>
                <w:color w:val="000000"/>
                <w:sz w:val="24"/>
                <w:szCs w:val="24"/>
                <w:lang w:val="uk-UA" w:eastAsia="ru-RU"/>
              </w:rPr>
              <w:t>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та</w:t>
            </w:r>
            <w:r w:rsidRPr="00B325EA">
              <w:rPr>
                <w:rFonts w:ascii="Times New Roman" w:hAnsi="Times New Roman"/>
                <w:sz w:val="24"/>
                <w:szCs w:val="24"/>
                <w:lang w:val="uk-UA"/>
              </w:rPr>
              <w:t xml:space="preserve">  з питань охорони здоров’я, материнства і дитинства, соціального захисту населення, соціально-трудових відносин, роботи з ветеранами 23.05.2019 р.)</w:t>
            </w:r>
          </w:p>
        </w:tc>
        <w:tc>
          <w:tcPr>
            <w:tcW w:w="1898"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center"/>
              <w:rPr>
                <w:rFonts w:ascii="Times New Roman" w:hAnsi="Times New Roman"/>
                <w:sz w:val="24"/>
                <w:szCs w:val="24"/>
                <w:lang w:val="uk-UA"/>
              </w:rPr>
            </w:pPr>
            <w:r w:rsidRPr="00B325EA">
              <w:rPr>
                <w:rFonts w:ascii="Times New Roman" w:hAnsi="Times New Roman"/>
                <w:sz w:val="24"/>
                <w:szCs w:val="24"/>
                <w:lang w:val="uk-UA"/>
              </w:rPr>
              <w:t>12</w:t>
            </w:r>
          </w:p>
        </w:tc>
        <w:tc>
          <w:tcPr>
            <w:tcW w:w="3063" w:type="dxa"/>
            <w:tcBorders>
              <w:top w:val="single" w:sz="4" w:space="0" w:color="auto"/>
              <w:left w:val="single" w:sz="4" w:space="0" w:color="auto"/>
              <w:bottom w:val="single" w:sz="4" w:space="0" w:color="auto"/>
              <w:right w:val="single" w:sz="4" w:space="0" w:color="auto"/>
            </w:tcBorders>
            <w:hideMark/>
          </w:tcPr>
          <w:p w:rsidR="00BE0144" w:rsidRPr="00B325EA" w:rsidRDefault="00BE0144" w:rsidP="00B325EA">
            <w:pPr>
              <w:autoSpaceDE w:val="0"/>
              <w:autoSpaceDN w:val="0"/>
              <w:adjustRightInd w:val="0"/>
              <w:spacing w:after="0" w:line="240" w:lineRule="auto"/>
              <w:jc w:val="both"/>
              <w:rPr>
                <w:rFonts w:ascii="Times New Roman" w:hAnsi="Times New Roman"/>
                <w:sz w:val="24"/>
                <w:szCs w:val="24"/>
                <w:lang w:val="uk-UA"/>
              </w:rPr>
            </w:pPr>
            <w:r w:rsidRPr="00B325EA">
              <w:rPr>
                <w:rFonts w:ascii="Times New Roman" w:hAnsi="Times New Roman"/>
                <w:sz w:val="24"/>
                <w:szCs w:val="24"/>
                <w:lang w:val="uk-UA"/>
              </w:rPr>
              <w:t xml:space="preserve">Члени постійної комісії дійшли згоди  щодо необхідності та нагальності затвердження </w:t>
            </w:r>
            <w:r w:rsidR="00692342" w:rsidRPr="00B325EA">
              <w:rPr>
                <w:rFonts w:ascii="Times New Roman" w:hAnsi="Times New Roman"/>
                <w:sz w:val="24"/>
                <w:szCs w:val="24"/>
                <w:lang w:val="uk-UA"/>
              </w:rPr>
              <w:t>платних медичних послуг, які надаватимуться КНП „Жмеринська центральна районна лікарня” Жмеринської районної ради</w:t>
            </w:r>
          </w:p>
        </w:tc>
      </w:tr>
    </w:tbl>
    <w:p w:rsidR="0062410E" w:rsidRPr="00B325EA" w:rsidRDefault="0062410E" w:rsidP="00885391">
      <w:pPr>
        <w:spacing w:after="0" w:line="240" w:lineRule="auto"/>
        <w:ind w:firstLine="851"/>
        <w:contextualSpacing/>
        <w:jc w:val="both"/>
        <w:rPr>
          <w:rFonts w:ascii="Times New Roman" w:hAnsi="Times New Roman"/>
          <w:sz w:val="28"/>
          <w:szCs w:val="28"/>
          <w:lang w:val="uk-UA" w:eastAsia="ru-RU"/>
        </w:rPr>
      </w:pPr>
      <w:r w:rsidRPr="00B325EA">
        <w:rPr>
          <w:rFonts w:ascii="Times New Roman" w:hAnsi="Times New Roman"/>
          <w:sz w:val="28"/>
          <w:szCs w:val="28"/>
          <w:lang w:val="uk-UA" w:eastAsia="ru-RU"/>
        </w:rPr>
        <w:t>Вимірювання впливу регулювання на суб’єкти малого та мікро</w:t>
      </w:r>
      <w:r w:rsidR="00885391">
        <w:rPr>
          <w:rFonts w:ascii="Times New Roman" w:hAnsi="Times New Roman"/>
          <w:sz w:val="28"/>
          <w:szCs w:val="28"/>
          <w:lang w:val="uk-UA" w:eastAsia="ru-RU"/>
        </w:rPr>
        <w:t xml:space="preserve"> підприємництва</w:t>
      </w:r>
      <w:r w:rsidRPr="00B325EA">
        <w:rPr>
          <w:rFonts w:ascii="Times New Roman" w:hAnsi="Times New Roman"/>
          <w:sz w:val="28"/>
          <w:szCs w:val="28"/>
          <w:lang w:val="uk-UA" w:eastAsia="ru-RU"/>
        </w:rPr>
        <w:t>:</w:t>
      </w:r>
    </w:p>
    <w:p w:rsidR="0062410E" w:rsidRPr="00B325EA" w:rsidRDefault="0062410E" w:rsidP="00885391">
      <w:pPr>
        <w:spacing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Кількість суб’єктів малого  підприємництва становить </w:t>
      </w:r>
      <w:r w:rsidR="00692342" w:rsidRPr="00B325EA">
        <w:rPr>
          <w:rFonts w:ascii="Times New Roman" w:eastAsia="Times New Roman" w:hAnsi="Times New Roman"/>
          <w:sz w:val="28"/>
          <w:szCs w:val="28"/>
          <w:lang w:val="uk-UA"/>
        </w:rPr>
        <w:t xml:space="preserve">273 </w:t>
      </w:r>
      <w:r w:rsidRPr="00B325EA">
        <w:rPr>
          <w:rFonts w:ascii="Times New Roman" w:eastAsia="Times New Roman" w:hAnsi="Times New Roman"/>
          <w:sz w:val="28"/>
          <w:szCs w:val="28"/>
          <w:lang w:val="uk-UA"/>
        </w:rPr>
        <w:t>одиниць.</w:t>
      </w:r>
    </w:p>
    <w:p w:rsidR="0062410E" w:rsidRPr="00B325EA" w:rsidRDefault="0062410E" w:rsidP="00885391">
      <w:pPr>
        <w:spacing w:after="0" w:line="240" w:lineRule="auto"/>
        <w:ind w:firstLine="851"/>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Питома вага суб’єктів малого підприємництва у загальній кількості суб’єктів господарювання, на яких  проблема має вплив становить </w:t>
      </w:r>
      <w:r w:rsidR="00692342" w:rsidRPr="00B325EA">
        <w:rPr>
          <w:rFonts w:ascii="Times New Roman" w:eastAsia="Times New Roman" w:hAnsi="Times New Roman"/>
          <w:sz w:val="28"/>
          <w:szCs w:val="28"/>
          <w:lang w:val="uk-UA"/>
        </w:rPr>
        <w:t xml:space="preserve">93,8 </w:t>
      </w:r>
      <w:r w:rsidR="00885391">
        <w:rPr>
          <w:rFonts w:ascii="Times New Roman" w:eastAsia="Times New Roman" w:hAnsi="Times New Roman"/>
          <w:sz w:val="28"/>
          <w:szCs w:val="28"/>
          <w:lang w:val="uk-UA"/>
        </w:rPr>
        <w:t>% (</w:t>
      </w:r>
      <w:r w:rsidRPr="00B325EA">
        <w:rPr>
          <w:rFonts w:ascii="Times New Roman" w:eastAsia="Times New Roman" w:hAnsi="Times New Roman"/>
          <w:sz w:val="28"/>
          <w:szCs w:val="28"/>
          <w:lang w:val="uk-UA"/>
        </w:rPr>
        <w:t>відповідно до таблиці</w:t>
      </w:r>
      <w:r w:rsidR="00650EE6">
        <w:rPr>
          <w:rFonts w:ascii="Times New Roman" w:eastAsia="Times New Roman" w:hAnsi="Times New Roman"/>
          <w:sz w:val="28"/>
          <w:szCs w:val="28"/>
          <w:lang w:val="uk-UA"/>
        </w:rPr>
        <w:t xml:space="preserve"> 6</w:t>
      </w:r>
      <w:r w:rsidRPr="00B325EA">
        <w:rPr>
          <w:rFonts w:ascii="Times New Roman" w:eastAsia="Times New Roman" w:hAnsi="Times New Roman"/>
          <w:sz w:val="28"/>
          <w:szCs w:val="28"/>
          <w:lang w:val="uk-UA"/>
        </w:rPr>
        <w:t xml:space="preserve"> «Оцінка впливу на сферу інтересів суб’єктів господарювання»).</w:t>
      </w:r>
    </w:p>
    <w:p w:rsidR="0062410E" w:rsidRPr="00885391" w:rsidRDefault="0062410E" w:rsidP="00885391">
      <w:pPr>
        <w:pStyle w:val="a9"/>
        <w:numPr>
          <w:ilvl w:val="0"/>
          <w:numId w:val="3"/>
        </w:numPr>
        <w:spacing w:after="160" w:line="240" w:lineRule="auto"/>
        <w:jc w:val="both"/>
        <w:rPr>
          <w:rFonts w:ascii="Times New Roman" w:hAnsi="Times New Roman"/>
          <w:sz w:val="28"/>
          <w:szCs w:val="28"/>
          <w:lang w:val="uk-UA" w:eastAsia="ru-RU"/>
        </w:rPr>
      </w:pPr>
      <w:r w:rsidRPr="00885391">
        <w:rPr>
          <w:rFonts w:ascii="Times New Roman" w:hAnsi="Times New Roman"/>
          <w:sz w:val="28"/>
          <w:szCs w:val="28"/>
          <w:lang w:val="uk-UA" w:eastAsia="ru-RU"/>
        </w:rPr>
        <w:t>Розрахунок витрат суб’єктів  малого підприємництва  на виконання вимог регулювання:</w:t>
      </w:r>
    </w:p>
    <w:p w:rsidR="00BC4084" w:rsidRPr="00B325EA" w:rsidRDefault="00650EE6" w:rsidP="00650EE6">
      <w:pPr>
        <w:spacing w:after="160" w:line="240" w:lineRule="auto"/>
        <w:contextualSpacing/>
        <w:jc w:val="right"/>
        <w:rPr>
          <w:rFonts w:ascii="Times New Roman" w:hAnsi="Times New Roman"/>
          <w:sz w:val="28"/>
          <w:szCs w:val="28"/>
          <w:lang w:val="uk-UA" w:eastAsia="ru-RU"/>
        </w:rPr>
      </w:pPr>
      <w:r w:rsidRPr="00650EE6">
        <w:rPr>
          <w:rFonts w:ascii="Times New Roman" w:hAnsi="Times New Roman"/>
          <w:sz w:val="28"/>
          <w:szCs w:val="28"/>
          <w:lang w:val="uk-UA" w:eastAsia="ru-RU"/>
        </w:rPr>
        <w:t>Таблиця 1</w:t>
      </w:r>
      <w:r>
        <w:rPr>
          <w:rFonts w:ascii="Times New Roman" w:hAnsi="Times New Roman"/>
          <w:sz w:val="28"/>
          <w:szCs w:val="28"/>
          <w:lang w:val="uk-UA" w:eastAsia="ru-RU"/>
        </w:rPr>
        <w:t>5</w:t>
      </w:r>
      <w:r w:rsidRPr="00650EE6">
        <w:rPr>
          <w:rFonts w:ascii="Times New Roman" w:hAnsi="Times New Roman"/>
          <w:sz w:val="28"/>
          <w:szCs w:val="28"/>
          <w:lang w:val="uk-UA" w:eastAsia="ru-RU"/>
        </w:rPr>
        <w:t>.</w:t>
      </w:r>
    </w:p>
    <w:tbl>
      <w:tblPr>
        <w:tblpPr w:leftFromText="180" w:rightFromText="180" w:vertAnchor="text" w:tblpY="1"/>
        <w:tblOverlap w:val="neve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3971"/>
        <w:gridCol w:w="1560"/>
        <w:gridCol w:w="1844"/>
        <w:gridCol w:w="1523"/>
        <w:gridCol w:w="36"/>
      </w:tblGrid>
      <w:tr w:rsidR="0062410E" w:rsidRPr="00B325EA" w:rsidTr="00072139">
        <w:trPr>
          <w:gridAfter w:val="1"/>
          <w:wAfter w:w="36" w:type="dxa"/>
        </w:trPr>
        <w:tc>
          <w:tcPr>
            <w:tcW w:w="671" w:type="dxa"/>
            <w:vAlign w:val="center"/>
          </w:tcPr>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  з/п</w:t>
            </w:r>
          </w:p>
        </w:tc>
        <w:tc>
          <w:tcPr>
            <w:tcW w:w="3971" w:type="dxa"/>
            <w:vAlign w:val="center"/>
          </w:tcPr>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Найменування  оцінки</w:t>
            </w:r>
          </w:p>
        </w:tc>
        <w:tc>
          <w:tcPr>
            <w:tcW w:w="1560" w:type="dxa"/>
            <w:vAlign w:val="center"/>
          </w:tcPr>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У перший рік</w:t>
            </w:r>
          </w:p>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(стартовий рік  впровадження  регулювання 2019 р),</w:t>
            </w:r>
          </w:p>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грн.</w:t>
            </w:r>
          </w:p>
        </w:tc>
        <w:tc>
          <w:tcPr>
            <w:tcW w:w="1844" w:type="dxa"/>
            <w:vAlign w:val="center"/>
          </w:tcPr>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Періодичні,</w:t>
            </w:r>
          </w:p>
          <w:p w:rsidR="0062410E" w:rsidRPr="00072139" w:rsidRDefault="00072139"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(наступний рік</w:t>
            </w:r>
            <w:r w:rsidR="0062410E" w:rsidRPr="00072139">
              <w:rPr>
                <w:rFonts w:ascii="Times New Roman" w:eastAsia="Times New Roman" w:hAnsi="Times New Roman"/>
                <w:b/>
                <w:sz w:val="20"/>
                <w:szCs w:val="20"/>
                <w:lang w:val="uk-UA"/>
              </w:rPr>
              <w:t>),грн.</w:t>
            </w:r>
          </w:p>
        </w:tc>
        <w:tc>
          <w:tcPr>
            <w:tcW w:w="1523" w:type="dxa"/>
            <w:vAlign w:val="center"/>
          </w:tcPr>
          <w:p w:rsidR="0062410E" w:rsidRPr="00072139" w:rsidRDefault="0062410E" w:rsidP="00072139">
            <w:pPr>
              <w:widowControl w:val="0"/>
              <w:spacing w:after="0" w:line="240" w:lineRule="auto"/>
              <w:jc w:val="center"/>
              <w:rPr>
                <w:rFonts w:ascii="Times New Roman" w:eastAsia="Times New Roman" w:hAnsi="Times New Roman"/>
                <w:b/>
                <w:sz w:val="20"/>
                <w:szCs w:val="20"/>
                <w:lang w:val="uk-UA"/>
              </w:rPr>
            </w:pPr>
            <w:r w:rsidRPr="00072139">
              <w:rPr>
                <w:rFonts w:ascii="Times New Roman" w:eastAsia="Times New Roman" w:hAnsi="Times New Roman"/>
                <w:b/>
                <w:sz w:val="20"/>
                <w:szCs w:val="20"/>
                <w:lang w:val="uk-UA"/>
              </w:rPr>
              <w:t>Витрати за п’ять  років</w:t>
            </w:r>
          </w:p>
        </w:tc>
      </w:tr>
      <w:tr w:rsidR="0062410E" w:rsidRPr="00CC2825" w:rsidTr="00BC4084">
        <w:trPr>
          <w:gridAfter w:val="1"/>
          <w:wAfter w:w="36" w:type="dxa"/>
        </w:trPr>
        <w:tc>
          <w:tcPr>
            <w:tcW w:w="9569" w:type="dxa"/>
            <w:gridSpan w:val="5"/>
          </w:tcPr>
          <w:p w:rsidR="0062410E" w:rsidRPr="00CC2825" w:rsidRDefault="0062410E" w:rsidP="00CC2825">
            <w:pPr>
              <w:widowControl w:val="0"/>
              <w:spacing w:after="0" w:line="240" w:lineRule="auto"/>
              <w:jc w:val="center"/>
              <w:rPr>
                <w:rFonts w:ascii="Times New Roman" w:eastAsia="Times New Roman" w:hAnsi="Times New Roman"/>
                <w:i/>
                <w:color w:val="000000" w:themeColor="text1"/>
                <w:sz w:val="28"/>
                <w:szCs w:val="28"/>
                <w:lang w:val="uk-UA"/>
              </w:rPr>
            </w:pPr>
            <w:r w:rsidRPr="00CC2825">
              <w:rPr>
                <w:rFonts w:ascii="Times New Roman" w:eastAsia="Times New Roman" w:hAnsi="Times New Roman"/>
                <w:i/>
                <w:color w:val="000000" w:themeColor="text1"/>
                <w:sz w:val="28"/>
                <w:szCs w:val="28"/>
                <w:lang w:val="uk-UA"/>
              </w:rPr>
              <w:t xml:space="preserve">Оцінка «прямих» витрат суб’єктів малого підприємництва  на  виконання </w:t>
            </w:r>
            <w:r w:rsidRPr="00CC2825">
              <w:rPr>
                <w:rFonts w:ascii="Times New Roman" w:eastAsia="Times New Roman" w:hAnsi="Times New Roman"/>
                <w:i/>
                <w:color w:val="000000" w:themeColor="text1"/>
                <w:sz w:val="28"/>
                <w:szCs w:val="28"/>
                <w:lang w:val="uk-UA"/>
              </w:rPr>
              <w:lastRenderedPageBreak/>
              <w:t>вимог регулювання</w:t>
            </w:r>
          </w:p>
        </w:tc>
      </w:tr>
      <w:tr w:rsidR="0062410E" w:rsidRPr="00CC2825" w:rsidTr="00BC4084">
        <w:tc>
          <w:tcPr>
            <w:tcW w:w="6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lastRenderedPageBreak/>
              <w:t>1.</w:t>
            </w:r>
          </w:p>
        </w:tc>
        <w:tc>
          <w:tcPr>
            <w:tcW w:w="39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Придбання необхідного  обладнання(пристроїв, машин, механізмів)</w:t>
            </w:r>
          </w:p>
        </w:tc>
        <w:tc>
          <w:tcPr>
            <w:tcW w:w="1560"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844"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559" w:type="dxa"/>
            <w:gridSpan w:val="2"/>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r>
      <w:tr w:rsidR="0062410E" w:rsidRPr="00CC2825" w:rsidTr="00BC4084">
        <w:tc>
          <w:tcPr>
            <w:tcW w:w="6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2</w:t>
            </w:r>
          </w:p>
        </w:tc>
        <w:tc>
          <w:tcPr>
            <w:tcW w:w="39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Процедури повірки та / або постановки на</w:t>
            </w:r>
          </w:p>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 xml:space="preserve"> відповідний облік у визначеному органі</w:t>
            </w:r>
          </w:p>
        </w:tc>
        <w:tc>
          <w:tcPr>
            <w:tcW w:w="1560"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844"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559" w:type="dxa"/>
            <w:gridSpan w:val="2"/>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r>
      <w:tr w:rsidR="0062410E" w:rsidRPr="00CC2825" w:rsidTr="00BC4084">
        <w:tc>
          <w:tcPr>
            <w:tcW w:w="6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3</w:t>
            </w:r>
          </w:p>
        </w:tc>
        <w:tc>
          <w:tcPr>
            <w:tcW w:w="39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 xml:space="preserve">Процедури  експлуатації обладнання (експлуатаційні  витрати – витратні матеріали ) </w:t>
            </w:r>
          </w:p>
        </w:tc>
        <w:tc>
          <w:tcPr>
            <w:tcW w:w="1560"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844"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559" w:type="dxa"/>
            <w:gridSpan w:val="2"/>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r>
      <w:tr w:rsidR="0062410E" w:rsidRPr="00CC2825" w:rsidTr="00BC4084">
        <w:tc>
          <w:tcPr>
            <w:tcW w:w="6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4</w:t>
            </w:r>
          </w:p>
        </w:tc>
        <w:tc>
          <w:tcPr>
            <w:tcW w:w="39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Процедури обслуговування  обладнання (технічне обслуговування )</w:t>
            </w:r>
          </w:p>
        </w:tc>
        <w:tc>
          <w:tcPr>
            <w:tcW w:w="1560"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844" w:type="dxa"/>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c>
          <w:tcPr>
            <w:tcW w:w="1559" w:type="dxa"/>
            <w:gridSpan w:val="2"/>
          </w:tcPr>
          <w:p w:rsidR="0062410E" w:rsidRPr="00CC2825" w:rsidRDefault="0062410E"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0</w:t>
            </w:r>
          </w:p>
        </w:tc>
      </w:tr>
      <w:tr w:rsidR="00CC2825" w:rsidRPr="00CC2825" w:rsidTr="00BC4084">
        <w:tc>
          <w:tcPr>
            <w:tcW w:w="6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5</w:t>
            </w:r>
          </w:p>
        </w:tc>
        <w:tc>
          <w:tcPr>
            <w:tcW w:w="3971" w:type="dxa"/>
          </w:tcPr>
          <w:p w:rsidR="0062410E" w:rsidRPr="00CC2825" w:rsidRDefault="0062410E"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Інші процедури:</w:t>
            </w:r>
          </w:p>
          <w:p w:rsidR="0062410E" w:rsidRDefault="00B325EA" w:rsidP="00B325EA">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Витрати на оплату послуг закладу</w:t>
            </w:r>
            <w:r w:rsidR="00D31723">
              <w:rPr>
                <w:rFonts w:ascii="Times New Roman" w:eastAsia="Times New Roman" w:hAnsi="Times New Roman"/>
                <w:color w:val="000000" w:themeColor="text1"/>
                <w:sz w:val="28"/>
                <w:szCs w:val="28"/>
                <w:lang w:val="uk-UA"/>
              </w:rPr>
              <w:t xml:space="preserve"> проведення попередніх та періодичних медичних оглядів працівників певних категорій</w:t>
            </w:r>
            <w:r w:rsidRPr="00CC2825">
              <w:rPr>
                <w:rFonts w:ascii="Times New Roman" w:eastAsia="Times New Roman" w:hAnsi="Times New Roman"/>
                <w:color w:val="000000" w:themeColor="text1"/>
                <w:sz w:val="28"/>
                <w:szCs w:val="28"/>
                <w:lang w:val="uk-UA"/>
              </w:rPr>
              <w:t xml:space="preserve"> по суб’єктах малого господарювання</w:t>
            </w:r>
            <w:r w:rsidR="00D31723">
              <w:rPr>
                <w:rFonts w:ascii="Times New Roman" w:eastAsia="Times New Roman" w:hAnsi="Times New Roman"/>
                <w:color w:val="000000" w:themeColor="text1"/>
                <w:sz w:val="28"/>
                <w:szCs w:val="28"/>
                <w:lang w:val="uk-UA"/>
              </w:rPr>
              <w:t>, грн.</w:t>
            </w:r>
          </w:p>
          <w:p w:rsidR="00D31723" w:rsidRDefault="00D31723" w:rsidP="00D31723">
            <w:pPr>
              <w:widowControl w:val="0"/>
              <w:spacing w:after="0" w:line="240" w:lineRule="auto"/>
              <w:jc w:val="both"/>
              <w:rPr>
                <w:rFonts w:ascii="Times New Roman" w:eastAsia="Times New Roman" w:hAnsi="Times New Roman"/>
                <w:color w:val="000000" w:themeColor="text1"/>
                <w:sz w:val="28"/>
                <w:szCs w:val="28"/>
                <w:lang w:val="uk-UA"/>
              </w:rPr>
            </w:pPr>
            <w:r>
              <w:rPr>
                <w:rFonts w:ascii="Times New Roman" w:eastAsia="Times New Roman" w:hAnsi="Times New Roman"/>
                <w:color w:val="000000" w:themeColor="text1"/>
                <w:sz w:val="28"/>
                <w:szCs w:val="28"/>
                <w:lang w:val="uk-UA"/>
              </w:rPr>
              <w:t>(</w:t>
            </w:r>
            <w:r>
              <w:rPr>
                <w:rFonts w:ascii="Times New Roman" w:eastAsia="Times New Roman" w:hAnsi="Times New Roman"/>
                <w:color w:val="000000" w:themeColor="text1"/>
                <w:sz w:val="28"/>
                <w:szCs w:val="28"/>
                <w:lang w:val="uk-UA" w:eastAsia="uk-UA"/>
              </w:rPr>
              <w:t>вартість платної медичної  послуги</w:t>
            </w:r>
            <w:r>
              <w:rPr>
                <w:rFonts w:ascii="Times New Roman" w:eastAsia="Times New Roman" w:hAnsi="Times New Roman"/>
                <w:color w:val="000000" w:themeColor="text1"/>
                <w:sz w:val="28"/>
                <w:szCs w:val="28"/>
                <w:lang w:val="uk-UA"/>
              </w:rPr>
              <w:t xml:space="preserve"> × </w:t>
            </w:r>
            <w:r w:rsidR="00885391">
              <w:rPr>
                <w:rFonts w:ascii="Times New Roman" w:eastAsia="Times New Roman" w:hAnsi="Times New Roman"/>
                <w:color w:val="000000" w:themeColor="text1"/>
                <w:sz w:val="28"/>
                <w:szCs w:val="28"/>
                <w:lang w:val="uk-UA"/>
              </w:rPr>
              <w:t>середньооблікова</w:t>
            </w:r>
            <w:r>
              <w:rPr>
                <w:rFonts w:ascii="Times New Roman" w:eastAsia="Times New Roman" w:hAnsi="Times New Roman"/>
                <w:color w:val="000000" w:themeColor="text1"/>
                <w:sz w:val="28"/>
                <w:szCs w:val="28"/>
                <w:lang w:val="uk-UA"/>
              </w:rPr>
              <w:t xml:space="preserve"> чисельність: </w:t>
            </w:r>
          </w:p>
          <w:p w:rsidR="00D31723" w:rsidRPr="00CC2825" w:rsidRDefault="00D31723" w:rsidP="00D31723">
            <w:pPr>
              <w:widowControl w:val="0"/>
              <w:spacing w:after="0" w:line="240" w:lineRule="auto"/>
              <w:jc w:val="both"/>
              <w:rPr>
                <w:rFonts w:ascii="Times New Roman" w:eastAsia="Times New Roman" w:hAnsi="Times New Roman"/>
                <w:color w:val="000000" w:themeColor="text1"/>
                <w:sz w:val="28"/>
                <w:szCs w:val="28"/>
                <w:lang w:val="uk-UA"/>
              </w:rPr>
            </w:pPr>
            <w:r>
              <w:rPr>
                <w:rFonts w:ascii="Times New Roman" w:eastAsia="Times New Roman" w:hAnsi="Times New Roman"/>
                <w:color w:val="000000" w:themeColor="text1"/>
                <w:sz w:val="28"/>
                <w:szCs w:val="28"/>
                <w:lang w:val="uk-UA"/>
              </w:rPr>
              <w:t>28,89 грн.×46 чол.=</w:t>
            </w:r>
            <w:r w:rsidRPr="00CC2825">
              <w:rPr>
                <w:rFonts w:ascii="Times New Roman" w:eastAsia="Times New Roman" w:hAnsi="Times New Roman"/>
                <w:color w:val="000000" w:themeColor="text1"/>
                <w:sz w:val="28"/>
                <w:szCs w:val="28"/>
                <w:lang w:val="uk-UA"/>
              </w:rPr>
              <w:t>1328,94</w:t>
            </w:r>
            <w:r>
              <w:rPr>
                <w:rFonts w:ascii="Times New Roman" w:eastAsia="Times New Roman" w:hAnsi="Times New Roman"/>
                <w:color w:val="000000" w:themeColor="text1"/>
                <w:sz w:val="28"/>
                <w:szCs w:val="28"/>
                <w:lang w:val="uk-UA"/>
              </w:rPr>
              <w:t xml:space="preserve"> грн.)</w:t>
            </w:r>
          </w:p>
        </w:tc>
        <w:tc>
          <w:tcPr>
            <w:tcW w:w="1560" w:type="dxa"/>
          </w:tcPr>
          <w:p w:rsidR="0062410E" w:rsidRPr="00CC2825" w:rsidRDefault="00B325EA"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1328,94</w:t>
            </w:r>
          </w:p>
        </w:tc>
        <w:tc>
          <w:tcPr>
            <w:tcW w:w="1844" w:type="dxa"/>
          </w:tcPr>
          <w:p w:rsidR="0062410E" w:rsidRPr="00D31723" w:rsidRDefault="00B325EA"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1594,73</w:t>
            </w:r>
          </w:p>
          <w:p w:rsidR="00D31723" w:rsidRPr="00D31723" w:rsidRDefault="00D31723" w:rsidP="00072139">
            <w:pPr>
              <w:widowControl w:val="0"/>
              <w:spacing w:after="0" w:line="240" w:lineRule="auto"/>
              <w:jc w:val="center"/>
              <w:rPr>
                <w:rFonts w:ascii="Times New Roman" w:eastAsia="Times New Roman" w:hAnsi="Times New Roman"/>
                <w:color w:val="000000" w:themeColor="text1"/>
                <w:lang w:val="uk-UA"/>
              </w:rPr>
            </w:pPr>
            <w:r w:rsidRPr="00D31723">
              <w:rPr>
                <w:rFonts w:ascii="Times New Roman" w:eastAsia="Times New Roman" w:hAnsi="Times New Roman"/>
                <w:color w:val="000000" w:themeColor="text1"/>
                <w:lang w:val="uk-UA"/>
              </w:rPr>
              <w:t>(із врахуванням підвищення рівня заробітної плати у 2020 році)</w:t>
            </w:r>
          </w:p>
        </w:tc>
        <w:tc>
          <w:tcPr>
            <w:tcW w:w="1559" w:type="dxa"/>
            <w:gridSpan w:val="2"/>
          </w:tcPr>
          <w:p w:rsidR="0062410E" w:rsidRPr="00CC2825" w:rsidRDefault="00B325EA"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7707,85</w:t>
            </w:r>
          </w:p>
        </w:tc>
      </w:tr>
      <w:tr w:rsidR="00CC2825" w:rsidRPr="00CC2825" w:rsidTr="00BC4084">
        <w:tc>
          <w:tcPr>
            <w:tcW w:w="6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6</w:t>
            </w:r>
          </w:p>
        </w:tc>
        <w:tc>
          <w:tcPr>
            <w:tcW w:w="39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Разом на одного суб’єкта господарювання, в середньому, грн.</w:t>
            </w:r>
          </w:p>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(сума рядків 1+2+3+4+5)</w:t>
            </w:r>
          </w:p>
        </w:tc>
        <w:tc>
          <w:tcPr>
            <w:tcW w:w="1560" w:type="dxa"/>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1328,94</w:t>
            </w:r>
          </w:p>
        </w:tc>
        <w:tc>
          <w:tcPr>
            <w:tcW w:w="1844" w:type="dxa"/>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1594,73</w:t>
            </w:r>
          </w:p>
        </w:tc>
        <w:tc>
          <w:tcPr>
            <w:tcW w:w="1559" w:type="dxa"/>
            <w:gridSpan w:val="2"/>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7707,85</w:t>
            </w:r>
          </w:p>
        </w:tc>
      </w:tr>
      <w:tr w:rsidR="00CC2825" w:rsidRPr="00CC2825" w:rsidTr="00BC4084">
        <w:tc>
          <w:tcPr>
            <w:tcW w:w="6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7</w:t>
            </w:r>
          </w:p>
        </w:tc>
        <w:tc>
          <w:tcPr>
            <w:tcW w:w="39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Кількість суб’єктів малого підприємництва, що мають виконати вимоги регулювання, одиниць</w:t>
            </w:r>
          </w:p>
        </w:tc>
        <w:tc>
          <w:tcPr>
            <w:tcW w:w="1560" w:type="dxa"/>
          </w:tcPr>
          <w:p w:rsidR="00072139" w:rsidRPr="00CC2825"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273</w:t>
            </w:r>
          </w:p>
        </w:tc>
        <w:tc>
          <w:tcPr>
            <w:tcW w:w="1844" w:type="dxa"/>
          </w:tcPr>
          <w:p w:rsidR="00072139" w:rsidRPr="00CC2825"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273</w:t>
            </w:r>
          </w:p>
        </w:tc>
        <w:tc>
          <w:tcPr>
            <w:tcW w:w="1559" w:type="dxa"/>
            <w:gridSpan w:val="2"/>
          </w:tcPr>
          <w:p w:rsidR="00072139" w:rsidRPr="00CC2825"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273</w:t>
            </w:r>
          </w:p>
        </w:tc>
      </w:tr>
      <w:tr w:rsidR="00CC2825" w:rsidRPr="00CC2825" w:rsidTr="00BC4084">
        <w:tc>
          <w:tcPr>
            <w:tcW w:w="6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8</w:t>
            </w:r>
          </w:p>
        </w:tc>
        <w:tc>
          <w:tcPr>
            <w:tcW w:w="3971" w:type="dxa"/>
          </w:tcPr>
          <w:p w:rsidR="00072139" w:rsidRPr="00CC2825"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Сумарно, грн.</w:t>
            </w:r>
          </w:p>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b/>
                <w:color w:val="000000" w:themeColor="text1"/>
                <w:sz w:val="28"/>
                <w:szCs w:val="28"/>
                <w:lang w:val="uk-UA"/>
              </w:rPr>
              <w:t>(рядок 6×рядок 7)</w:t>
            </w:r>
          </w:p>
        </w:tc>
        <w:tc>
          <w:tcPr>
            <w:tcW w:w="1560" w:type="dxa"/>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362800,62</w:t>
            </w:r>
          </w:p>
        </w:tc>
        <w:tc>
          <w:tcPr>
            <w:tcW w:w="1844" w:type="dxa"/>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435361,29</w:t>
            </w:r>
          </w:p>
        </w:tc>
        <w:tc>
          <w:tcPr>
            <w:tcW w:w="1559" w:type="dxa"/>
            <w:gridSpan w:val="2"/>
          </w:tcPr>
          <w:p w:rsidR="00072139" w:rsidRPr="00CC2825" w:rsidRDefault="00072139" w:rsidP="00072139">
            <w:pPr>
              <w:widowControl w:val="0"/>
              <w:spacing w:after="0" w:line="240" w:lineRule="auto"/>
              <w:jc w:val="center"/>
              <w:rPr>
                <w:rFonts w:ascii="Times New Roman" w:eastAsia="Times New Roman" w:hAnsi="Times New Roman"/>
                <w:b/>
                <w:color w:val="000000" w:themeColor="text1"/>
                <w:sz w:val="28"/>
                <w:szCs w:val="28"/>
                <w:lang w:val="uk-UA"/>
              </w:rPr>
            </w:pPr>
            <w:r w:rsidRPr="00CC2825">
              <w:rPr>
                <w:rFonts w:ascii="Times New Roman" w:eastAsia="Times New Roman" w:hAnsi="Times New Roman"/>
                <w:b/>
                <w:color w:val="000000" w:themeColor="text1"/>
                <w:sz w:val="28"/>
                <w:szCs w:val="28"/>
                <w:lang w:val="uk-UA"/>
              </w:rPr>
              <w:t>2104243,05</w:t>
            </w:r>
          </w:p>
        </w:tc>
      </w:tr>
      <w:tr w:rsidR="00072139" w:rsidRPr="00B325EA" w:rsidTr="00DB572F">
        <w:tc>
          <w:tcPr>
            <w:tcW w:w="9605" w:type="dxa"/>
            <w:gridSpan w:val="6"/>
          </w:tcPr>
          <w:p w:rsidR="00072139" w:rsidRPr="00CC2825" w:rsidRDefault="00CC2825" w:rsidP="00072139">
            <w:pPr>
              <w:widowControl w:val="0"/>
              <w:spacing w:after="0" w:line="240" w:lineRule="auto"/>
              <w:jc w:val="center"/>
              <w:rPr>
                <w:rFonts w:ascii="Times New Roman" w:eastAsia="Times New Roman" w:hAnsi="Times New Roman"/>
                <w:i/>
                <w:color w:val="C00000"/>
                <w:sz w:val="28"/>
                <w:szCs w:val="28"/>
                <w:lang w:val="uk-UA"/>
              </w:rPr>
            </w:pPr>
            <w:r w:rsidRPr="00CC2825">
              <w:rPr>
                <w:rFonts w:ascii="Times New Roman" w:eastAsia="Times New Roman" w:hAnsi="Times New Roman"/>
                <w:i/>
                <w:color w:val="000000" w:themeColor="text1"/>
                <w:sz w:val="28"/>
                <w:szCs w:val="28"/>
                <w:lang w:val="uk-UA"/>
              </w:rPr>
              <w:t>Оцінка вартості адміністративних процедур суб’єктів малого підприємництва щодо виконання регулювання та звітування</w:t>
            </w:r>
          </w:p>
        </w:tc>
      </w:tr>
      <w:tr w:rsidR="00072139" w:rsidRPr="00B325EA" w:rsidTr="00BC4084">
        <w:tc>
          <w:tcPr>
            <w:tcW w:w="671" w:type="dxa"/>
          </w:tcPr>
          <w:p w:rsidR="00072139" w:rsidRPr="00CC2825"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9</w:t>
            </w:r>
          </w:p>
        </w:tc>
        <w:tc>
          <w:tcPr>
            <w:tcW w:w="3971" w:type="dxa"/>
          </w:tcPr>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Процедура отримання первинної інформації про вимоги регулювання:</w:t>
            </w:r>
          </w:p>
          <w:p w:rsidR="00072139" w:rsidRPr="00CC2825"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CC2825">
              <w:rPr>
                <w:rFonts w:ascii="Times New Roman" w:eastAsia="Times New Roman" w:hAnsi="Times New Roman"/>
                <w:color w:val="000000" w:themeColor="text1"/>
                <w:sz w:val="28"/>
                <w:szCs w:val="28"/>
                <w:lang w:val="uk-UA"/>
              </w:rPr>
              <w:t xml:space="preserve">4173,0: 125,0 :60 хв. </w:t>
            </w:r>
            <w:r w:rsidR="00CC2825" w:rsidRPr="00CC2825">
              <w:rPr>
                <w:rFonts w:ascii="Times New Roman" w:eastAsia="Times New Roman" w:hAnsi="Times New Roman"/>
                <w:color w:val="000000" w:themeColor="text1"/>
                <w:sz w:val="28"/>
                <w:szCs w:val="28"/>
                <w:lang w:val="uk-UA"/>
              </w:rPr>
              <w:t>×</w:t>
            </w:r>
            <w:r w:rsidRPr="00CC2825">
              <w:rPr>
                <w:rFonts w:ascii="Times New Roman" w:eastAsia="Times New Roman" w:hAnsi="Times New Roman"/>
                <w:color w:val="000000" w:themeColor="text1"/>
                <w:sz w:val="28"/>
                <w:szCs w:val="28"/>
                <w:lang w:val="uk-UA"/>
              </w:rPr>
              <w:t xml:space="preserve"> </w:t>
            </w:r>
            <w:r w:rsidR="00CC2825" w:rsidRPr="00CC2825">
              <w:rPr>
                <w:rFonts w:ascii="Times New Roman" w:eastAsia="Times New Roman" w:hAnsi="Times New Roman"/>
                <w:color w:val="000000" w:themeColor="text1"/>
                <w:sz w:val="28"/>
                <w:szCs w:val="28"/>
                <w:lang w:val="uk-UA"/>
              </w:rPr>
              <w:t>3</w:t>
            </w:r>
            <w:r w:rsidRPr="00CC2825">
              <w:rPr>
                <w:rFonts w:ascii="Times New Roman" w:eastAsia="Times New Roman" w:hAnsi="Times New Roman"/>
                <w:color w:val="000000" w:themeColor="text1"/>
                <w:sz w:val="28"/>
                <w:szCs w:val="28"/>
                <w:lang w:val="uk-UA"/>
              </w:rPr>
              <w:t xml:space="preserve">0 хв.= </w:t>
            </w:r>
            <w:r w:rsidR="00CC2825" w:rsidRPr="00CC2825">
              <w:rPr>
                <w:rFonts w:ascii="Times New Roman" w:eastAsia="Times New Roman" w:hAnsi="Times New Roman"/>
                <w:b/>
                <w:color w:val="000000" w:themeColor="text1"/>
                <w:sz w:val="28"/>
                <w:szCs w:val="28"/>
                <w:lang w:val="uk-UA"/>
              </w:rPr>
              <w:t>16,69</w:t>
            </w:r>
            <w:r w:rsidRPr="00CC2825">
              <w:rPr>
                <w:rFonts w:ascii="Times New Roman" w:eastAsia="Times New Roman" w:hAnsi="Times New Roman"/>
                <w:b/>
                <w:color w:val="000000" w:themeColor="text1"/>
                <w:sz w:val="28"/>
                <w:szCs w:val="28"/>
                <w:lang w:val="uk-UA"/>
              </w:rPr>
              <w:t xml:space="preserve"> грн.</w:t>
            </w:r>
          </w:p>
          <w:p w:rsidR="00072139" w:rsidRPr="00CC2825"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CC2825">
              <w:rPr>
                <w:rFonts w:ascii="Times New Roman" w:eastAsia="Times New Roman" w:hAnsi="Times New Roman"/>
                <w:color w:val="000000" w:themeColor="text1"/>
                <w:sz w:val="28"/>
                <w:szCs w:val="28"/>
                <w:lang w:val="uk-UA"/>
              </w:rPr>
              <w:t xml:space="preserve">Де </w:t>
            </w:r>
            <w:r w:rsidRPr="00CC2825">
              <w:rPr>
                <w:rFonts w:ascii="Times New Roman" w:eastAsia="Times New Roman" w:hAnsi="Times New Roman"/>
                <w:b/>
                <w:color w:val="000000" w:themeColor="text1"/>
                <w:sz w:val="28"/>
                <w:szCs w:val="28"/>
                <w:lang w:val="uk-UA"/>
              </w:rPr>
              <w:t>:</w:t>
            </w:r>
          </w:p>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 xml:space="preserve">4173,0 грн. мінімальна заробітна плата </w:t>
            </w:r>
          </w:p>
          <w:p w:rsidR="00072139" w:rsidRPr="00CC2825"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lastRenderedPageBreak/>
              <w:t>125,0  норма тривалості робочого часу</w:t>
            </w:r>
          </w:p>
          <w:p w:rsidR="00072139" w:rsidRPr="00CC2825"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3</w:t>
            </w:r>
            <w:r w:rsidR="00072139" w:rsidRPr="00CC2825">
              <w:rPr>
                <w:rFonts w:ascii="Times New Roman" w:eastAsia="Times New Roman" w:hAnsi="Times New Roman"/>
                <w:color w:val="000000" w:themeColor="text1"/>
                <w:sz w:val="28"/>
                <w:szCs w:val="28"/>
                <w:lang w:val="uk-UA"/>
              </w:rPr>
              <w:t>0,0 хв. витрати часу на отримання інформації про тарифи</w:t>
            </w:r>
          </w:p>
        </w:tc>
        <w:tc>
          <w:tcPr>
            <w:tcW w:w="1560" w:type="dxa"/>
          </w:tcPr>
          <w:p w:rsidR="00072139" w:rsidRPr="00CC2825" w:rsidRDefault="00CC2825"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lastRenderedPageBreak/>
              <w:t>16,69</w:t>
            </w:r>
          </w:p>
        </w:tc>
        <w:tc>
          <w:tcPr>
            <w:tcW w:w="1844" w:type="dxa"/>
          </w:tcPr>
          <w:p w:rsidR="00072139" w:rsidRPr="00CC2825" w:rsidRDefault="00CC2825"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16,69</w:t>
            </w:r>
          </w:p>
        </w:tc>
        <w:tc>
          <w:tcPr>
            <w:tcW w:w="1559" w:type="dxa"/>
            <w:gridSpan w:val="2"/>
          </w:tcPr>
          <w:p w:rsidR="00072139" w:rsidRPr="00CC2825" w:rsidRDefault="00CC2825" w:rsidP="00072139">
            <w:pPr>
              <w:widowControl w:val="0"/>
              <w:spacing w:after="0" w:line="240" w:lineRule="auto"/>
              <w:jc w:val="center"/>
              <w:rPr>
                <w:rFonts w:ascii="Times New Roman" w:eastAsia="Times New Roman" w:hAnsi="Times New Roman"/>
                <w:color w:val="000000" w:themeColor="text1"/>
                <w:sz w:val="28"/>
                <w:szCs w:val="28"/>
                <w:lang w:val="uk-UA"/>
              </w:rPr>
            </w:pPr>
            <w:r w:rsidRPr="00CC2825">
              <w:rPr>
                <w:rFonts w:ascii="Times New Roman" w:eastAsia="Times New Roman" w:hAnsi="Times New Roman"/>
                <w:color w:val="000000" w:themeColor="text1"/>
                <w:sz w:val="28"/>
                <w:szCs w:val="28"/>
                <w:lang w:val="uk-UA"/>
              </w:rPr>
              <w:t>83,46</w:t>
            </w:r>
          </w:p>
        </w:tc>
      </w:tr>
      <w:tr w:rsidR="00072139" w:rsidRPr="00B325EA" w:rsidTr="00BC4084">
        <w:tc>
          <w:tcPr>
            <w:tcW w:w="671" w:type="dxa"/>
          </w:tcPr>
          <w:p w:rsidR="00072139" w:rsidRPr="00D31723"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lastRenderedPageBreak/>
              <w:t>10</w:t>
            </w:r>
          </w:p>
        </w:tc>
        <w:tc>
          <w:tcPr>
            <w:tcW w:w="3971" w:type="dxa"/>
          </w:tcPr>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Процедури організації виконання вимог регулювання</w:t>
            </w:r>
          </w:p>
          <w:p w:rsidR="00072139" w:rsidRPr="00D31723"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D31723">
              <w:rPr>
                <w:rFonts w:ascii="Times New Roman" w:eastAsia="Times New Roman" w:hAnsi="Times New Roman"/>
                <w:color w:val="000000" w:themeColor="text1"/>
                <w:sz w:val="28"/>
                <w:szCs w:val="28"/>
                <w:lang w:val="uk-UA"/>
              </w:rPr>
              <w:t xml:space="preserve">4173,0: 125,0 :60 хв. х 20 хв.= </w:t>
            </w:r>
            <w:r w:rsidR="00D31723" w:rsidRPr="00D31723">
              <w:rPr>
                <w:rFonts w:ascii="Times New Roman" w:eastAsia="Times New Roman" w:hAnsi="Times New Roman"/>
                <w:b/>
                <w:color w:val="000000" w:themeColor="text1"/>
                <w:sz w:val="28"/>
                <w:szCs w:val="28"/>
                <w:lang w:val="uk-UA"/>
              </w:rPr>
              <w:t>11,13</w:t>
            </w:r>
            <w:r w:rsidRPr="00D31723">
              <w:rPr>
                <w:rFonts w:ascii="Times New Roman" w:eastAsia="Times New Roman" w:hAnsi="Times New Roman"/>
                <w:b/>
                <w:color w:val="000000" w:themeColor="text1"/>
                <w:sz w:val="28"/>
                <w:szCs w:val="28"/>
                <w:lang w:val="uk-UA"/>
              </w:rPr>
              <w:t xml:space="preserve"> грн.</w:t>
            </w:r>
          </w:p>
          <w:p w:rsidR="00072139" w:rsidRPr="00D31723"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D31723">
              <w:rPr>
                <w:rFonts w:ascii="Times New Roman" w:eastAsia="Times New Roman" w:hAnsi="Times New Roman"/>
                <w:color w:val="000000" w:themeColor="text1"/>
                <w:sz w:val="28"/>
                <w:szCs w:val="28"/>
                <w:lang w:val="uk-UA"/>
              </w:rPr>
              <w:t xml:space="preserve">де </w:t>
            </w:r>
            <w:r w:rsidRPr="00D31723">
              <w:rPr>
                <w:rFonts w:ascii="Times New Roman" w:eastAsia="Times New Roman" w:hAnsi="Times New Roman"/>
                <w:b/>
                <w:color w:val="000000" w:themeColor="text1"/>
                <w:sz w:val="28"/>
                <w:szCs w:val="28"/>
                <w:lang w:val="uk-UA"/>
              </w:rPr>
              <w:t>:</w:t>
            </w:r>
          </w:p>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 xml:space="preserve">4173,0 грн. мінімальна заробітна плата </w:t>
            </w:r>
          </w:p>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125,0 норма тривалості робочого часу</w:t>
            </w:r>
          </w:p>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20,0 хв. витрати часу на отримання інформації  про виконання послуги та здійснення оплати</w:t>
            </w:r>
          </w:p>
        </w:tc>
        <w:tc>
          <w:tcPr>
            <w:tcW w:w="1560" w:type="dxa"/>
          </w:tcPr>
          <w:p w:rsidR="00072139" w:rsidRPr="00D31723" w:rsidRDefault="00D31723"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11,13</w:t>
            </w:r>
          </w:p>
        </w:tc>
        <w:tc>
          <w:tcPr>
            <w:tcW w:w="1844" w:type="dxa"/>
          </w:tcPr>
          <w:p w:rsidR="00072139" w:rsidRPr="00D31723" w:rsidRDefault="00D31723"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11,13</w:t>
            </w:r>
          </w:p>
        </w:tc>
        <w:tc>
          <w:tcPr>
            <w:tcW w:w="1559" w:type="dxa"/>
            <w:gridSpan w:val="2"/>
          </w:tcPr>
          <w:p w:rsidR="00072139" w:rsidRPr="00D31723" w:rsidRDefault="00D31723"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55,65</w:t>
            </w:r>
          </w:p>
        </w:tc>
      </w:tr>
      <w:tr w:rsidR="00072139" w:rsidRPr="00B325EA" w:rsidTr="00BC4084">
        <w:tc>
          <w:tcPr>
            <w:tcW w:w="671" w:type="dxa"/>
          </w:tcPr>
          <w:p w:rsidR="00072139" w:rsidRPr="00D31723"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11</w:t>
            </w:r>
          </w:p>
        </w:tc>
        <w:tc>
          <w:tcPr>
            <w:tcW w:w="3971" w:type="dxa"/>
          </w:tcPr>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Процедури офіційного звітування</w:t>
            </w:r>
          </w:p>
        </w:tc>
        <w:tc>
          <w:tcPr>
            <w:tcW w:w="1560"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844"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559" w:type="dxa"/>
            <w:gridSpan w:val="2"/>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r>
      <w:tr w:rsidR="00072139" w:rsidRPr="00B325EA" w:rsidTr="00BC4084">
        <w:tc>
          <w:tcPr>
            <w:tcW w:w="671" w:type="dxa"/>
          </w:tcPr>
          <w:p w:rsidR="00072139" w:rsidRPr="00D31723"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12</w:t>
            </w:r>
          </w:p>
        </w:tc>
        <w:tc>
          <w:tcPr>
            <w:tcW w:w="3971" w:type="dxa"/>
          </w:tcPr>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Процедури щодо забезпечення процесу перевірок</w:t>
            </w:r>
          </w:p>
        </w:tc>
        <w:tc>
          <w:tcPr>
            <w:tcW w:w="1560"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844"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559" w:type="dxa"/>
            <w:gridSpan w:val="2"/>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r>
      <w:tr w:rsidR="00072139" w:rsidRPr="00B325EA" w:rsidTr="00BC4084">
        <w:tc>
          <w:tcPr>
            <w:tcW w:w="671" w:type="dxa"/>
          </w:tcPr>
          <w:p w:rsidR="00072139" w:rsidRPr="00D31723" w:rsidRDefault="00CC2825"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13</w:t>
            </w:r>
          </w:p>
        </w:tc>
        <w:tc>
          <w:tcPr>
            <w:tcW w:w="3971" w:type="dxa"/>
          </w:tcPr>
          <w:p w:rsidR="00072139" w:rsidRPr="00D31723"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Інші процедури</w:t>
            </w:r>
          </w:p>
        </w:tc>
        <w:tc>
          <w:tcPr>
            <w:tcW w:w="1560"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844" w:type="dxa"/>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c>
          <w:tcPr>
            <w:tcW w:w="1559" w:type="dxa"/>
            <w:gridSpan w:val="2"/>
          </w:tcPr>
          <w:p w:rsidR="00072139" w:rsidRPr="00D31723" w:rsidRDefault="00072139" w:rsidP="00072139">
            <w:pPr>
              <w:widowControl w:val="0"/>
              <w:spacing w:after="0" w:line="240" w:lineRule="auto"/>
              <w:jc w:val="center"/>
              <w:rPr>
                <w:rFonts w:ascii="Times New Roman" w:eastAsia="Times New Roman" w:hAnsi="Times New Roman"/>
                <w:color w:val="000000" w:themeColor="text1"/>
                <w:sz w:val="28"/>
                <w:szCs w:val="28"/>
                <w:lang w:val="uk-UA"/>
              </w:rPr>
            </w:pPr>
            <w:r w:rsidRPr="00D31723">
              <w:rPr>
                <w:rFonts w:ascii="Times New Roman" w:eastAsia="Times New Roman" w:hAnsi="Times New Roman"/>
                <w:color w:val="000000" w:themeColor="text1"/>
                <w:sz w:val="28"/>
                <w:szCs w:val="28"/>
                <w:lang w:val="uk-UA"/>
              </w:rPr>
              <w:t>0</w:t>
            </w:r>
          </w:p>
        </w:tc>
      </w:tr>
      <w:tr w:rsidR="00072139" w:rsidRPr="00B325EA" w:rsidTr="00BC4084">
        <w:tc>
          <w:tcPr>
            <w:tcW w:w="671" w:type="dxa"/>
          </w:tcPr>
          <w:p w:rsidR="00072139" w:rsidRPr="00885391" w:rsidRDefault="00D31723" w:rsidP="00072139">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14</w:t>
            </w:r>
          </w:p>
        </w:tc>
        <w:tc>
          <w:tcPr>
            <w:tcW w:w="3971" w:type="dxa"/>
          </w:tcPr>
          <w:p w:rsidR="00072139" w:rsidRPr="00885391"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Разом , грн.</w:t>
            </w:r>
          </w:p>
          <w:p w:rsidR="00072139" w:rsidRPr="00885391"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(сума рядків 9+10+11+12+13)</w:t>
            </w:r>
          </w:p>
        </w:tc>
        <w:tc>
          <w:tcPr>
            <w:tcW w:w="1560"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27,82</w:t>
            </w:r>
          </w:p>
        </w:tc>
        <w:tc>
          <w:tcPr>
            <w:tcW w:w="1844"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27,82</w:t>
            </w:r>
          </w:p>
        </w:tc>
        <w:tc>
          <w:tcPr>
            <w:tcW w:w="1559" w:type="dxa"/>
            <w:gridSpan w:val="2"/>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139,11</w:t>
            </w:r>
          </w:p>
        </w:tc>
      </w:tr>
      <w:tr w:rsidR="00072139" w:rsidRPr="00B325EA" w:rsidTr="00BC4084">
        <w:tc>
          <w:tcPr>
            <w:tcW w:w="671" w:type="dxa"/>
          </w:tcPr>
          <w:p w:rsidR="00072139" w:rsidRPr="00885391" w:rsidRDefault="00834052" w:rsidP="00072139">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15</w:t>
            </w:r>
          </w:p>
        </w:tc>
        <w:tc>
          <w:tcPr>
            <w:tcW w:w="3971" w:type="dxa"/>
          </w:tcPr>
          <w:p w:rsidR="00072139" w:rsidRPr="00885391" w:rsidRDefault="00072139" w:rsidP="00072139">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Кількість суб’єктів малого підприємництва, що мають виконати вимоги регулювання, одиниць</w:t>
            </w:r>
          </w:p>
        </w:tc>
        <w:tc>
          <w:tcPr>
            <w:tcW w:w="1560"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273</w:t>
            </w:r>
          </w:p>
        </w:tc>
        <w:tc>
          <w:tcPr>
            <w:tcW w:w="1844"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273</w:t>
            </w:r>
          </w:p>
        </w:tc>
        <w:tc>
          <w:tcPr>
            <w:tcW w:w="1559" w:type="dxa"/>
            <w:gridSpan w:val="2"/>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273</w:t>
            </w:r>
          </w:p>
        </w:tc>
      </w:tr>
      <w:tr w:rsidR="00072139" w:rsidRPr="00B325EA" w:rsidTr="00BC4084">
        <w:tc>
          <w:tcPr>
            <w:tcW w:w="671" w:type="dxa"/>
          </w:tcPr>
          <w:p w:rsidR="00072139" w:rsidRPr="00885391" w:rsidRDefault="00834052" w:rsidP="00072139">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16</w:t>
            </w:r>
          </w:p>
        </w:tc>
        <w:tc>
          <w:tcPr>
            <w:tcW w:w="3971" w:type="dxa"/>
          </w:tcPr>
          <w:p w:rsidR="00072139" w:rsidRPr="00885391" w:rsidRDefault="00072139" w:rsidP="00072139">
            <w:pPr>
              <w:widowControl w:val="0"/>
              <w:spacing w:after="0" w:line="240" w:lineRule="auto"/>
              <w:jc w:val="both"/>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Сумарно , грн.</w:t>
            </w:r>
          </w:p>
          <w:p w:rsidR="00072139" w:rsidRPr="00885391" w:rsidRDefault="00072139" w:rsidP="00885391">
            <w:pPr>
              <w:widowControl w:val="0"/>
              <w:spacing w:after="0" w:line="240" w:lineRule="auto"/>
              <w:jc w:val="both"/>
              <w:rPr>
                <w:rFonts w:ascii="Times New Roman" w:eastAsia="Times New Roman" w:hAnsi="Times New Roman"/>
                <w:color w:val="000000" w:themeColor="text1"/>
                <w:sz w:val="28"/>
                <w:szCs w:val="28"/>
                <w:lang w:val="uk-UA"/>
              </w:rPr>
            </w:pPr>
            <w:r w:rsidRPr="00885391">
              <w:rPr>
                <w:rFonts w:ascii="Times New Roman" w:eastAsia="Times New Roman" w:hAnsi="Times New Roman"/>
                <w:color w:val="000000" w:themeColor="text1"/>
                <w:sz w:val="28"/>
                <w:szCs w:val="28"/>
                <w:lang w:val="uk-UA"/>
              </w:rPr>
              <w:t xml:space="preserve">(рядок 14 </w:t>
            </w:r>
            <w:r w:rsidR="00885391">
              <w:rPr>
                <w:rFonts w:ascii="Times New Roman" w:eastAsia="Times New Roman" w:hAnsi="Times New Roman"/>
                <w:color w:val="000000" w:themeColor="text1"/>
                <w:sz w:val="28"/>
                <w:szCs w:val="28"/>
                <w:lang w:val="uk-UA"/>
              </w:rPr>
              <w:t xml:space="preserve">× </w:t>
            </w:r>
            <w:r w:rsidRPr="00885391">
              <w:rPr>
                <w:rFonts w:ascii="Times New Roman" w:eastAsia="Times New Roman" w:hAnsi="Times New Roman"/>
                <w:color w:val="000000" w:themeColor="text1"/>
                <w:sz w:val="28"/>
                <w:szCs w:val="28"/>
                <w:lang w:val="uk-UA"/>
              </w:rPr>
              <w:t>рядок 15)</w:t>
            </w:r>
          </w:p>
        </w:tc>
        <w:tc>
          <w:tcPr>
            <w:tcW w:w="1560"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7594,86</w:t>
            </w:r>
          </w:p>
        </w:tc>
        <w:tc>
          <w:tcPr>
            <w:tcW w:w="1844" w:type="dxa"/>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7594,86</w:t>
            </w:r>
          </w:p>
        </w:tc>
        <w:tc>
          <w:tcPr>
            <w:tcW w:w="1559" w:type="dxa"/>
            <w:gridSpan w:val="2"/>
          </w:tcPr>
          <w:p w:rsidR="00072139" w:rsidRPr="00885391" w:rsidRDefault="00834052" w:rsidP="00072139">
            <w:pPr>
              <w:widowControl w:val="0"/>
              <w:spacing w:after="0" w:line="240" w:lineRule="auto"/>
              <w:jc w:val="center"/>
              <w:rPr>
                <w:rFonts w:ascii="Times New Roman" w:eastAsia="Times New Roman" w:hAnsi="Times New Roman"/>
                <w:b/>
                <w:color w:val="000000" w:themeColor="text1"/>
                <w:sz w:val="28"/>
                <w:szCs w:val="28"/>
                <w:lang w:val="uk-UA"/>
              </w:rPr>
            </w:pPr>
            <w:r w:rsidRPr="00885391">
              <w:rPr>
                <w:rFonts w:ascii="Times New Roman" w:eastAsia="Times New Roman" w:hAnsi="Times New Roman"/>
                <w:b/>
                <w:color w:val="000000" w:themeColor="text1"/>
                <w:sz w:val="28"/>
                <w:szCs w:val="28"/>
                <w:lang w:val="uk-UA"/>
              </w:rPr>
              <w:t>37977,03</w:t>
            </w:r>
          </w:p>
        </w:tc>
      </w:tr>
    </w:tbl>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Бюджетні витрати на адміністрування  регулювання суб’єктів малого підприємництва, що виникають на виконання вимог регулювання  відсутні.</w:t>
      </w:r>
    </w:p>
    <w:p w:rsidR="00381566" w:rsidRDefault="0062410E" w:rsidP="008014F0">
      <w:pPr>
        <w:pStyle w:val="a9"/>
        <w:numPr>
          <w:ilvl w:val="0"/>
          <w:numId w:val="3"/>
        </w:numPr>
        <w:spacing w:after="160" w:line="240" w:lineRule="auto"/>
        <w:jc w:val="both"/>
        <w:rPr>
          <w:rFonts w:ascii="Times New Roman" w:eastAsia="Times New Roman" w:hAnsi="Times New Roman"/>
          <w:sz w:val="28"/>
          <w:szCs w:val="28"/>
          <w:lang w:val="uk-UA"/>
        </w:rPr>
      </w:pPr>
      <w:r w:rsidRPr="00A06634">
        <w:rPr>
          <w:rFonts w:ascii="Times New Roman" w:eastAsia="Times New Roman" w:hAnsi="Times New Roman"/>
          <w:sz w:val="28"/>
          <w:szCs w:val="28"/>
          <w:lang w:val="uk-UA"/>
        </w:rPr>
        <w:t>Розрахунок  сумарних витрат суб’єктів  малого підприємництва, що виникають  на виконання вимог  регулювання</w:t>
      </w:r>
      <w:r w:rsidR="00A06634">
        <w:rPr>
          <w:rFonts w:ascii="Times New Roman" w:eastAsia="Times New Roman" w:hAnsi="Times New Roman"/>
          <w:sz w:val="28"/>
          <w:szCs w:val="28"/>
          <w:lang w:val="uk-UA"/>
        </w:rPr>
        <w:t>.</w:t>
      </w:r>
    </w:p>
    <w:p w:rsidR="00650EE6" w:rsidRPr="00650EE6" w:rsidRDefault="00650EE6" w:rsidP="00650EE6">
      <w:pPr>
        <w:spacing w:after="160" w:line="240" w:lineRule="auto"/>
        <w:ind w:left="360"/>
        <w:jc w:val="right"/>
        <w:rPr>
          <w:rFonts w:ascii="Times New Roman" w:eastAsia="Times New Roman" w:hAnsi="Times New Roman"/>
          <w:sz w:val="28"/>
          <w:szCs w:val="28"/>
          <w:lang w:val="uk-UA"/>
        </w:rPr>
      </w:pPr>
      <w:r w:rsidRPr="00650EE6">
        <w:rPr>
          <w:rFonts w:ascii="Times New Roman" w:eastAsia="Times New Roman" w:hAnsi="Times New Roman"/>
          <w:sz w:val="28"/>
          <w:szCs w:val="28"/>
          <w:lang w:val="uk-UA"/>
        </w:rPr>
        <w:t>Таблиця 1</w:t>
      </w:r>
      <w:r>
        <w:rPr>
          <w:rFonts w:ascii="Times New Roman" w:eastAsia="Times New Roman" w:hAnsi="Times New Roman"/>
          <w:sz w:val="28"/>
          <w:szCs w:val="28"/>
          <w:lang w:val="uk-UA"/>
        </w:rPr>
        <w:t>6</w:t>
      </w:r>
      <w:r w:rsidRPr="00650EE6">
        <w:rPr>
          <w:rFonts w:ascii="Times New Roman" w:eastAsia="Times New Roman" w:hAnsi="Times New Roman"/>
          <w:sz w:val="28"/>
          <w:szCs w:val="28"/>
          <w:lang w:val="uk-UA"/>
        </w:rPr>
        <w:t>.</w:t>
      </w:r>
    </w:p>
    <w:tbl>
      <w:tblPr>
        <w:tblW w:w="11131" w:type="dxa"/>
        <w:tblLook w:val="00A0" w:firstRow="1" w:lastRow="0" w:firstColumn="1" w:lastColumn="0" w:noHBand="0" w:noVBand="0"/>
      </w:tblPr>
      <w:tblGrid>
        <w:gridCol w:w="701"/>
        <w:gridCol w:w="4083"/>
        <w:gridCol w:w="2395"/>
        <w:gridCol w:w="2392"/>
        <w:gridCol w:w="1560"/>
      </w:tblGrid>
      <w:tr w:rsidR="0062410E" w:rsidRPr="00B325EA" w:rsidTr="00E7466A">
        <w:trPr>
          <w:gridAfter w:val="1"/>
          <w:wAfter w:w="1560" w:type="dxa"/>
          <w:trHeight w:val="1694"/>
        </w:trPr>
        <w:tc>
          <w:tcPr>
            <w:tcW w:w="701" w:type="dxa"/>
            <w:tcBorders>
              <w:top w:val="single" w:sz="4" w:space="0" w:color="auto"/>
              <w:left w:val="single" w:sz="4" w:space="0" w:color="auto"/>
              <w:right w:val="single" w:sz="4" w:space="0" w:color="auto"/>
            </w:tcBorders>
          </w:tcPr>
          <w:p w:rsidR="0062410E" w:rsidRPr="00B325EA" w:rsidRDefault="0062410E" w:rsidP="00B325EA">
            <w:pPr>
              <w:spacing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w:t>
            </w:r>
          </w:p>
          <w:p w:rsidR="0062410E" w:rsidRPr="00B325EA" w:rsidRDefault="0062410E" w:rsidP="00B325EA">
            <w:pPr>
              <w:spacing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з/п</w:t>
            </w:r>
          </w:p>
        </w:tc>
        <w:tc>
          <w:tcPr>
            <w:tcW w:w="4083" w:type="dxa"/>
            <w:tcBorders>
              <w:top w:val="single" w:sz="4" w:space="0" w:color="auto"/>
              <w:left w:val="single" w:sz="4" w:space="0" w:color="auto"/>
              <w:right w:val="single" w:sz="4" w:space="0" w:color="auto"/>
            </w:tcBorders>
          </w:tcPr>
          <w:p w:rsidR="0062410E" w:rsidRPr="00B325EA" w:rsidRDefault="0062410E" w:rsidP="00B325EA">
            <w:pPr>
              <w:spacing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Показник</w:t>
            </w:r>
          </w:p>
        </w:tc>
        <w:tc>
          <w:tcPr>
            <w:tcW w:w="2395" w:type="dxa"/>
            <w:tcBorders>
              <w:top w:val="single" w:sz="4" w:space="0" w:color="auto"/>
              <w:left w:val="single" w:sz="4" w:space="0" w:color="auto"/>
              <w:right w:val="single" w:sz="4" w:space="0" w:color="auto"/>
            </w:tcBorders>
          </w:tcPr>
          <w:p w:rsidR="0062410E" w:rsidRPr="00B325EA" w:rsidRDefault="0062410E" w:rsidP="00B325EA">
            <w:pPr>
              <w:spacing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Перший рік регулювання                                (стартовий 2019.)</w:t>
            </w:r>
          </w:p>
        </w:tc>
        <w:tc>
          <w:tcPr>
            <w:tcW w:w="2392" w:type="dxa"/>
            <w:tcBorders>
              <w:top w:val="single" w:sz="4" w:space="0" w:color="auto"/>
              <w:left w:val="single" w:sz="4" w:space="0" w:color="auto"/>
              <w:right w:val="single" w:sz="4" w:space="0" w:color="auto"/>
            </w:tcBorders>
          </w:tcPr>
          <w:p w:rsidR="0062410E" w:rsidRPr="00B325EA" w:rsidRDefault="0062410E" w:rsidP="00B325EA">
            <w:pPr>
              <w:spacing w:line="240" w:lineRule="auto"/>
              <w:jc w:val="center"/>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За п’ять років</w:t>
            </w:r>
          </w:p>
        </w:tc>
      </w:tr>
      <w:tr w:rsidR="0062410E" w:rsidRPr="00B325EA" w:rsidTr="00E7466A">
        <w:trPr>
          <w:trHeight w:val="699"/>
        </w:trPr>
        <w:tc>
          <w:tcPr>
            <w:tcW w:w="701"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1</w:t>
            </w:r>
          </w:p>
        </w:tc>
        <w:tc>
          <w:tcPr>
            <w:tcW w:w="4083"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 xml:space="preserve">Оцінка «прямих» витрат суб’єктів малого </w:t>
            </w:r>
            <w:r w:rsidRPr="00B325EA">
              <w:rPr>
                <w:rFonts w:ascii="Times New Roman" w:eastAsia="Times New Roman" w:hAnsi="Times New Roman"/>
                <w:sz w:val="28"/>
                <w:szCs w:val="28"/>
                <w:lang w:val="uk-UA"/>
              </w:rPr>
              <w:lastRenderedPageBreak/>
              <w:t>підприємництва  на  виконання  вимог регулювання</w:t>
            </w:r>
          </w:p>
        </w:tc>
        <w:tc>
          <w:tcPr>
            <w:tcW w:w="2395" w:type="dxa"/>
            <w:tcBorders>
              <w:top w:val="single" w:sz="4" w:space="0" w:color="auto"/>
              <w:left w:val="single" w:sz="4" w:space="0" w:color="auto"/>
              <w:bottom w:val="single" w:sz="4" w:space="0" w:color="auto"/>
              <w:right w:val="single" w:sz="4" w:space="0" w:color="auto"/>
            </w:tcBorders>
          </w:tcPr>
          <w:p w:rsidR="0062410E" w:rsidRPr="00B325EA" w:rsidRDefault="00834052" w:rsidP="00B325EA">
            <w:pPr>
              <w:spacing w:line="240" w:lineRule="auto"/>
              <w:jc w:val="center"/>
              <w:rPr>
                <w:rFonts w:ascii="Times New Roman" w:eastAsia="Times New Roman" w:hAnsi="Times New Roman"/>
                <w:color w:val="C00000"/>
                <w:sz w:val="28"/>
                <w:szCs w:val="28"/>
                <w:lang w:val="uk-UA"/>
              </w:rPr>
            </w:pPr>
            <w:r w:rsidRPr="00CC2825">
              <w:rPr>
                <w:rFonts w:ascii="Times New Roman" w:eastAsia="Times New Roman" w:hAnsi="Times New Roman"/>
                <w:b/>
                <w:color w:val="000000" w:themeColor="text1"/>
                <w:sz w:val="28"/>
                <w:szCs w:val="28"/>
                <w:lang w:val="uk-UA"/>
              </w:rPr>
              <w:lastRenderedPageBreak/>
              <w:t>362800,62</w:t>
            </w:r>
          </w:p>
        </w:tc>
        <w:tc>
          <w:tcPr>
            <w:tcW w:w="2392" w:type="dxa"/>
            <w:tcBorders>
              <w:top w:val="single" w:sz="4" w:space="0" w:color="auto"/>
              <w:left w:val="single" w:sz="4" w:space="0" w:color="auto"/>
              <w:bottom w:val="single" w:sz="4" w:space="0" w:color="auto"/>
              <w:right w:val="single" w:sz="4" w:space="0" w:color="auto"/>
            </w:tcBorders>
          </w:tcPr>
          <w:p w:rsidR="0062410E" w:rsidRPr="00B325EA" w:rsidRDefault="00834052" w:rsidP="00B325EA">
            <w:pPr>
              <w:spacing w:line="240" w:lineRule="auto"/>
              <w:jc w:val="center"/>
              <w:rPr>
                <w:rFonts w:ascii="Times New Roman" w:eastAsia="Times New Roman" w:hAnsi="Times New Roman"/>
                <w:color w:val="C00000"/>
                <w:sz w:val="28"/>
                <w:szCs w:val="28"/>
                <w:lang w:val="uk-UA"/>
              </w:rPr>
            </w:pPr>
            <w:r w:rsidRPr="00CC2825">
              <w:rPr>
                <w:rFonts w:ascii="Times New Roman" w:eastAsia="Times New Roman" w:hAnsi="Times New Roman"/>
                <w:b/>
                <w:color w:val="000000" w:themeColor="text1"/>
                <w:sz w:val="28"/>
                <w:szCs w:val="28"/>
                <w:lang w:val="uk-UA"/>
              </w:rPr>
              <w:t>2104243,05</w:t>
            </w:r>
          </w:p>
        </w:tc>
        <w:tc>
          <w:tcPr>
            <w:tcW w:w="1560" w:type="dxa"/>
          </w:tcPr>
          <w:p w:rsidR="0062410E" w:rsidRPr="00B325EA" w:rsidRDefault="0062410E" w:rsidP="00B325EA">
            <w:pPr>
              <w:spacing w:line="240" w:lineRule="auto"/>
              <w:jc w:val="center"/>
              <w:rPr>
                <w:rFonts w:ascii="Times New Roman" w:eastAsia="Times New Roman" w:hAnsi="Times New Roman"/>
                <w:sz w:val="28"/>
                <w:szCs w:val="28"/>
                <w:lang w:val="uk-UA"/>
              </w:rPr>
            </w:pPr>
          </w:p>
        </w:tc>
      </w:tr>
      <w:tr w:rsidR="0062410E" w:rsidRPr="00B325EA" w:rsidTr="00E7466A">
        <w:trPr>
          <w:gridAfter w:val="1"/>
          <w:wAfter w:w="1560" w:type="dxa"/>
          <w:trHeight w:val="2157"/>
        </w:trPr>
        <w:tc>
          <w:tcPr>
            <w:tcW w:w="701"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lastRenderedPageBreak/>
              <w:t>2</w:t>
            </w:r>
          </w:p>
        </w:tc>
        <w:tc>
          <w:tcPr>
            <w:tcW w:w="4083"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Оцінка вартості адміністративних процедур суб’єктів  малого підприємництва щодо виконання регулювання та  звітування</w:t>
            </w:r>
          </w:p>
        </w:tc>
        <w:tc>
          <w:tcPr>
            <w:tcW w:w="2395" w:type="dxa"/>
            <w:tcBorders>
              <w:top w:val="single" w:sz="4" w:space="0" w:color="auto"/>
              <w:left w:val="single" w:sz="4" w:space="0" w:color="auto"/>
              <w:bottom w:val="single" w:sz="4" w:space="0" w:color="auto"/>
              <w:right w:val="single" w:sz="4" w:space="0" w:color="auto"/>
            </w:tcBorders>
          </w:tcPr>
          <w:p w:rsidR="0062410E" w:rsidRPr="00834052" w:rsidRDefault="00834052"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7594,86</w:t>
            </w:r>
          </w:p>
        </w:tc>
        <w:tc>
          <w:tcPr>
            <w:tcW w:w="2392" w:type="dxa"/>
            <w:tcBorders>
              <w:top w:val="single" w:sz="4" w:space="0" w:color="auto"/>
              <w:left w:val="single" w:sz="4" w:space="0" w:color="auto"/>
              <w:bottom w:val="single" w:sz="4" w:space="0" w:color="auto"/>
              <w:right w:val="single" w:sz="4" w:space="0" w:color="auto"/>
            </w:tcBorders>
          </w:tcPr>
          <w:p w:rsidR="0062410E" w:rsidRPr="00834052" w:rsidRDefault="00834052"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37977,03</w:t>
            </w:r>
          </w:p>
        </w:tc>
      </w:tr>
      <w:tr w:rsidR="0062410E" w:rsidRPr="00B325EA" w:rsidTr="00E7466A">
        <w:trPr>
          <w:gridAfter w:val="1"/>
          <w:wAfter w:w="1560" w:type="dxa"/>
          <w:trHeight w:val="1425"/>
        </w:trPr>
        <w:tc>
          <w:tcPr>
            <w:tcW w:w="701"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3</w:t>
            </w:r>
          </w:p>
        </w:tc>
        <w:tc>
          <w:tcPr>
            <w:tcW w:w="4083" w:type="dxa"/>
            <w:tcBorders>
              <w:top w:val="single" w:sz="4" w:space="0" w:color="auto"/>
              <w:left w:val="single" w:sz="4" w:space="0" w:color="auto"/>
              <w:bottom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Сумарні витрати малого підприємництва на виконання запланованого регулювання</w:t>
            </w:r>
          </w:p>
        </w:tc>
        <w:tc>
          <w:tcPr>
            <w:tcW w:w="2395" w:type="dxa"/>
            <w:tcBorders>
              <w:top w:val="single" w:sz="4" w:space="0" w:color="auto"/>
              <w:left w:val="single" w:sz="4" w:space="0" w:color="auto"/>
              <w:bottom w:val="single" w:sz="4" w:space="0" w:color="auto"/>
              <w:right w:val="single" w:sz="4" w:space="0" w:color="auto"/>
            </w:tcBorders>
          </w:tcPr>
          <w:p w:rsidR="0062410E" w:rsidRPr="00834052" w:rsidRDefault="00834052"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370395,48</w:t>
            </w:r>
          </w:p>
        </w:tc>
        <w:tc>
          <w:tcPr>
            <w:tcW w:w="2392" w:type="dxa"/>
            <w:tcBorders>
              <w:top w:val="single" w:sz="4" w:space="0" w:color="auto"/>
              <w:left w:val="single" w:sz="4" w:space="0" w:color="auto"/>
              <w:bottom w:val="single" w:sz="4" w:space="0" w:color="auto"/>
              <w:right w:val="single" w:sz="4" w:space="0" w:color="auto"/>
            </w:tcBorders>
          </w:tcPr>
          <w:p w:rsidR="0062410E" w:rsidRPr="00834052" w:rsidRDefault="00834052"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2142220,08</w:t>
            </w:r>
          </w:p>
        </w:tc>
      </w:tr>
      <w:tr w:rsidR="0062410E" w:rsidRPr="00B325EA" w:rsidTr="00E7466A">
        <w:trPr>
          <w:gridAfter w:val="1"/>
          <w:wAfter w:w="1560" w:type="dxa"/>
        </w:trPr>
        <w:tc>
          <w:tcPr>
            <w:tcW w:w="701" w:type="dxa"/>
            <w:tcBorders>
              <w:top w:val="single" w:sz="4" w:space="0" w:color="auto"/>
              <w:left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4</w:t>
            </w:r>
          </w:p>
        </w:tc>
        <w:tc>
          <w:tcPr>
            <w:tcW w:w="4083" w:type="dxa"/>
            <w:tcBorders>
              <w:top w:val="single" w:sz="4" w:space="0" w:color="auto"/>
              <w:left w:val="single" w:sz="4" w:space="0" w:color="auto"/>
              <w:right w:val="single" w:sz="4" w:space="0" w:color="auto"/>
            </w:tcBorders>
          </w:tcPr>
          <w:p w:rsidR="0062410E" w:rsidRPr="00B325EA" w:rsidRDefault="0062410E" w:rsidP="00B325EA">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Бюджетні витрати на адміністрування регулювання  суб’єктів малого підприємництва</w:t>
            </w:r>
          </w:p>
        </w:tc>
        <w:tc>
          <w:tcPr>
            <w:tcW w:w="2395" w:type="dxa"/>
            <w:tcBorders>
              <w:top w:val="single" w:sz="4" w:space="0" w:color="auto"/>
              <w:left w:val="single" w:sz="4" w:space="0" w:color="auto"/>
              <w:right w:val="single" w:sz="4" w:space="0" w:color="auto"/>
            </w:tcBorders>
          </w:tcPr>
          <w:p w:rsidR="0062410E" w:rsidRPr="00834052" w:rsidRDefault="0062410E"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0</w:t>
            </w:r>
          </w:p>
        </w:tc>
        <w:tc>
          <w:tcPr>
            <w:tcW w:w="2392" w:type="dxa"/>
            <w:tcBorders>
              <w:top w:val="single" w:sz="4" w:space="0" w:color="auto"/>
              <w:left w:val="single" w:sz="4" w:space="0" w:color="auto"/>
              <w:right w:val="single" w:sz="4" w:space="0" w:color="auto"/>
            </w:tcBorders>
          </w:tcPr>
          <w:p w:rsidR="0062410E" w:rsidRPr="00834052" w:rsidRDefault="0062410E" w:rsidP="00B325EA">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0</w:t>
            </w:r>
          </w:p>
        </w:tc>
      </w:tr>
      <w:tr w:rsidR="00834052" w:rsidRPr="00B325EA" w:rsidTr="00E7466A">
        <w:trPr>
          <w:gridAfter w:val="1"/>
          <w:wAfter w:w="1560" w:type="dxa"/>
          <w:trHeight w:val="963"/>
        </w:trPr>
        <w:tc>
          <w:tcPr>
            <w:tcW w:w="701" w:type="dxa"/>
            <w:tcBorders>
              <w:top w:val="single" w:sz="4" w:space="0" w:color="auto"/>
              <w:left w:val="single" w:sz="4" w:space="0" w:color="auto"/>
              <w:bottom w:val="single" w:sz="4" w:space="0" w:color="auto"/>
              <w:right w:val="single" w:sz="4" w:space="0" w:color="auto"/>
            </w:tcBorders>
          </w:tcPr>
          <w:p w:rsidR="00834052" w:rsidRPr="00B325EA" w:rsidRDefault="00834052" w:rsidP="00834052">
            <w:pPr>
              <w:spacing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5</w:t>
            </w:r>
          </w:p>
        </w:tc>
        <w:tc>
          <w:tcPr>
            <w:tcW w:w="4083" w:type="dxa"/>
            <w:tcBorders>
              <w:top w:val="single" w:sz="4" w:space="0" w:color="auto"/>
              <w:left w:val="single" w:sz="4" w:space="0" w:color="auto"/>
              <w:bottom w:val="single" w:sz="4" w:space="0" w:color="auto"/>
              <w:right w:val="single" w:sz="4" w:space="0" w:color="auto"/>
            </w:tcBorders>
          </w:tcPr>
          <w:p w:rsidR="00834052" w:rsidRPr="00B325EA" w:rsidRDefault="00885391" w:rsidP="00834052">
            <w:pPr>
              <w:spacing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Сумарні витрати на виконання </w:t>
            </w:r>
            <w:r w:rsidR="00834052" w:rsidRPr="00B325EA">
              <w:rPr>
                <w:rFonts w:ascii="Times New Roman" w:eastAsia="Times New Roman" w:hAnsi="Times New Roman"/>
                <w:sz w:val="28"/>
                <w:szCs w:val="28"/>
                <w:lang w:val="uk-UA"/>
              </w:rPr>
              <w:t>запланованого регулювання</w:t>
            </w:r>
          </w:p>
        </w:tc>
        <w:tc>
          <w:tcPr>
            <w:tcW w:w="2395" w:type="dxa"/>
            <w:tcBorders>
              <w:top w:val="single" w:sz="4" w:space="0" w:color="auto"/>
              <w:left w:val="single" w:sz="4" w:space="0" w:color="auto"/>
              <w:bottom w:val="single" w:sz="4" w:space="0" w:color="auto"/>
              <w:right w:val="single" w:sz="4" w:space="0" w:color="auto"/>
            </w:tcBorders>
          </w:tcPr>
          <w:p w:rsidR="00834052" w:rsidRPr="00834052" w:rsidRDefault="00834052" w:rsidP="00834052">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370395,48</w:t>
            </w:r>
          </w:p>
        </w:tc>
        <w:tc>
          <w:tcPr>
            <w:tcW w:w="2392" w:type="dxa"/>
            <w:tcBorders>
              <w:top w:val="single" w:sz="4" w:space="0" w:color="auto"/>
              <w:left w:val="single" w:sz="4" w:space="0" w:color="auto"/>
              <w:bottom w:val="single" w:sz="4" w:space="0" w:color="auto"/>
              <w:right w:val="single" w:sz="4" w:space="0" w:color="auto"/>
            </w:tcBorders>
          </w:tcPr>
          <w:p w:rsidR="00834052" w:rsidRPr="00834052" w:rsidRDefault="00834052" w:rsidP="00834052">
            <w:pPr>
              <w:spacing w:line="240" w:lineRule="auto"/>
              <w:jc w:val="center"/>
              <w:rPr>
                <w:rFonts w:ascii="Times New Roman" w:eastAsia="Times New Roman" w:hAnsi="Times New Roman"/>
                <w:b/>
                <w:color w:val="000000" w:themeColor="text1"/>
                <w:sz w:val="28"/>
                <w:szCs w:val="28"/>
                <w:lang w:val="uk-UA"/>
              </w:rPr>
            </w:pPr>
            <w:r w:rsidRPr="00834052">
              <w:rPr>
                <w:rFonts w:ascii="Times New Roman" w:eastAsia="Times New Roman" w:hAnsi="Times New Roman"/>
                <w:b/>
                <w:color w:val="000000" w:themeColor="text1"/>
                <w:sz w:val="28"/>
                <w:szCs w:val="28"/>
                <w:lang w:val="uk-UA"/>
              </w:rPr>
              <w:t>2142220,08</w:t>
            </w:r>
          </w:p>
        </w:tc>
      </w:tr>
    </w:tbl>
    <w:p w:rsidR="0062410E" w:rsidRPr="00B325EA" w:rsidRDefault="0062410E" w:rsidP="00B325EA">
      <w:pPr>
        <w:spacing w:after="0" w:line="240" w:lineRule="auto"/>
        <w:contextualSpacing/>
        <w:jc w:val="both"/>
        <w:rPr>
          <w:rFonts w:ascii="Times New Roman" w:hAnsi="Times New Roman"/>
          <w:sz w:val="28"/>
          <w:szCs w:val="28"/>
          <w:lang w:val="uk-UA" w:eastAsia="ru-RU"/>
        </w:rPr>
      </w:pPr>
      <w:r w:rsidRPr="00B325EA">
        <w:rPr>
          <w:rFonts w:ascii="Times New Roman" w:hAnsi="Times New Roman"/>
          <w:sz w:val="28"/>
          <w:szCs w:val="28"/>
          <w:lang w:val="uk-UA" w:eastAsia="ru-RU"/>
        </w:rPr>
        <w:t xml:space="preserve">5. Розроблення коригуючих  (пом’якшувальних )  заходів  для малого підприємництва щодо запропонованого регулювання немає потреби, тому що прийняття  даного  регуляторного акту враховує  інтереси зацікавлених осіб: держави, суб’єктів господарювання  великого, середнього  та  малого бізнесу, </w:t>
      </w:r>
      <w:r w:rsidR="00EF1502" w:rsidRPr="00B325EA">
        <w:rPr>
          <w:rFonts w:ascii="Times New Roman" w:hAnsi="Times New Roman"/>
          <w:sz w:val="28"/>
          <w:szCs w:val="28"/>
          <w:lang w:val="uk-UA" w:eastAsia="ru-RU"/>
        </w:rPr>
        <w:t>закладу</w:t>
      </w:r>
      <w:r w:rsidRPr="00B325EA">
        <w:rPr>
          <w:rFonts w:ascii="Times New Roman" w:hAnsi="Times New Roman"/>
          <w:sz w:val="28"/>
          <w:szCs w:val="28"/>
          <w:lang w:val="uk-UA" w:eastAsia="ru-RU"/>
        </w:rPr>
        <w:t xml:space="preserve">, як суб’єкта  господарювання, та населення і  передбачає затвердження  економічно обґрунтованих тарифів на послуги, які надає </w:t>
      </w:r>
      <w:r w:rsidR="00EF1502" w:rsidRPr="00B325EA">
        <w:rPr>
          <w:rFonts w:ascii="Times New Roman" w:hAnsi="Times New Roman"/>
          <w:sz w:val="28"/>
          <w:szCs w:val="28"/>
          <w:lang w:val="uk-UA" w:eastAsia="ru-RU"/>
        </w:rPr>
        <w:t xml:space="preserve">КНП «Жмеринська ЦРЛ» </w:t>
      </w:r>
      <w:r w:rsidRPr="00B325EA">
        <w:rPr>
          <w:rFonts w:ascii="Times New Roman" w:hAnsi="Times New Roman"/>
          <w:sz w:val="28"/>
          <w:szCs w:val="28"/>
          <w:lang w:val="uk-UA" w:eastAsia="ru-RU"/>
        </w:rPr>
        <w:t>для суб’єктів господарювання незалежно від форми власності та населенню, що відповідає потребам у вирішенні  проблем:</w:t>
      </w:r>
    </w:p>
    <w:p w:rsidR="0062410E" w:rsidRPr="00B325EA" w:rsidRDefault="0062410E" w:rsidP="00B325EA">
      <w:pPr>
        <w:numPr>
          <w:ilvl w:val="0"/>
          <w:numId w:val="4"/>
        </w:numPr>
        <w:spacing w:after="0" w:line="240" w:lineRule="auto"/>
        <w:contextualSpacing/>
        <w:jc w:val="both"/>
        <w:rPr>
          <w:rFonts w:ascii="Times New Roman" w:hAnsi="Times New Roman"/>
          <w:sz w:val="28"/>
          <w:szCs w:val="28"/>
          <w:lang w:val="uk-UA" w:eastAsia="ru-RU"/>
        </w:rPr>
      </w:pPr>
      <w:r w:rsidRPr="00B325EA">
        <w:rPr>
          <w:rFonts w:ascii="Times New Roman" w:hAnsi="Times New Roman"/>
          <w:sz w:val="28"/>
          <w:szCs w:val="28"/>
          <w:lang w:val="uk-UA" w:eastAsia="ru-RU"/>
        </w:rPr>
        <w:t xml:space="preserve">надання якісних медичних послуг  за економічно </w:t>
      </w:r>
      <w:r w:rsidR="00834052" w:rsidRPr="00B325EA">
        <w:rPr>
          <w:rFonts w:ascii="Times New Roman" w:hAnsi="Times New Roman"/>
          <w:sz w:val="28"/>
          <w:szCs w:val="28"/>
          <w:lang w:val="uk-UA" w:eastAsia="ru-RU"/>
        </w:rPr>
        <w:t>обґрунтованими</w:t>
      </w:r>
      <w:r w:rsidRPr="00B325EA">
        <w:rPr>
          <w:rFonts w:ascii="Times New Roman" w:hAnsi="Times New Roman"/>
          <w:sz w:val="28"/>
          <w:szCs w:val="28"/>
          <w:lang w:val="uk-UA" w:eastAsia="ru-RU"/>
        </w:rPr>
        <w:t xml:space="preserve"> тарифами;</w:t>
      </w:r>
    </w:p>
    <w:p w:rsidR="0062410E" w:rsidRPr="00B325EA" w:rsidRDefault="0062410E" w:rsidP="00B325EA">
      <w:pPr>
        <w:numPr>
          <w:ilvl w:val="0"/>
          <w:numId w:val="4"/>
        </w:numPr>
        <w:spacing w:after="0" w:line="240" w:lineRule="auto"/>
        <w:contextualSpacing/>
        <w:jc w:val="both"/>
        <w:rPr>
          <w:rFonts w:ascii="Times New Roman" w:hAnsi="Times New Roman"/>
          <w:sz w:val="28"/>
          <w:szCs w:val="28"/>
          <w:lang w:val="uk-UA" w:eastAsia="ru-RU"/>
        </w:rPr>
      </w:pPr>
      <w:r w:rsidRPr="00B325EA">
        <w:rPr>
          <w:rFonts w:ascii="Times New Roman" w:hAnsi="Times New Roman"/>
          <w:sz w:val="28"/>
          <w:szCs w:val="28"/>
          <w:lang w:val="uk-UA" w:eastAsia="ru-RU"/>
        </w:rPr>
        <w:t>залучення альтернативних та  дозволених законодавством джерел фінансування закладу</w:t>
      </w:r>
      <w:r w:rsidR="00EF1502" w:rsidRPr="00B325EA">
        <w:rPr>
          <w:rFonts w:ascii="Times New Roman" w:hAnsi="Times New Roman"/>
          <w:sz w:val="28"/>
          <w:szCs w:val="28"/>
          <w:lang w:val="uk-UA" w:eastAsia="ru-RU"/>
        </w:rPr>
        <w:t>.</w:t>
      </w:r>
    </w:p>
    <w:p w:rsidR="0062410E" w:rsidRDefault="0062410E" w:rsidP="00B325EA">
      <w:pPr>
        <w:spacing w:after="0" w:line="240" w:lineRule="auto"/>
        <w:jc w:val="both"/>
        <w:rPr>
          <w:rFonts w:ascii="Times New Roman" w:eastAsia="Times New Roman" w:hAnsi="Times New Roman"/>
          <w:sz w:val="28"/>
          <w:szCs w:val="28"/>
          <w:lang w:val="uk-UA"/>
        </w:rPr>
      </w:pPr>
      <w:r w:rsidRPr="00B325EA">
        <w:rPr>
          <w:rFonts w:ascii="Times New Roman" w:eastAsia="Times New Roman" w:hAnsi="Times New Roman"/>
          <w:sz w:val="28"/>
          <w:szCs w:val="28"/>
          <w:lang w:val="uk-UA"/>
        </w:rPr>
        <w:t>Результати оцінки очікуваних вигод та витрат, які понесуть зацікавлені сторони при виконанні вимог</w:t>
      </w:r>
      <w:r w:rsidR="00EF1502" w:rsidRPr="00B325EA">
        <w:rPr>
          <w:rFonts w:ascii="Times New Roman" w:eastAsia="Times New Roman" w:hAnsi="Times New Roman"/>
          <w:sz w:val="28"/>
          <w:szCs w:val="28"/>
          <w:lang w:val="uk-UA"/>
        </w:rPr>
        <w:t xml:space="preserve"> </w:t>
      </w:r>
      <w:r w:rsidRPr="00B325EA">
        <w:rPr>
          <w:rFonts w:ascii="Times New Roman" w:eastAsia="Times New Roman" w:hAnsi="Times New Roman"/>
          <w:sz w:val="28"/>
          <w:szCs w:val="28"/>
          <w:lang w:val="uk-UA"/>
        </w:rPr>
        <w:t xml:space="preserve">регуляторного акту, наведеного у таблиці: </w:t>
      </w:r>
    </w:p>
    <w:p w:rsidR="00650EE6" w:rsidRPr="00B325EA" w:rsidRDefault="00650EE6" w:rsidP="00650EE6">
      <w:pPr>
        <w:spacing w:after="0" w:line="240" w:lineRule="auto"/>
        <w:jc w:val="right"/>
        <w:rPr>
          <w:rFonts w:ascii="Times New Roman" w:eastAsia="Times New Roman" w:hAnsi="Times New Roman"/>
          <w:color w:val="000000" w:themeColor="text1"/>
          <w:sz w:val="28"/>
          <w:szCs w:val="28"/>
          <w:lang w:val="uk-UA" w:eastAsia="ru-RU"/>
        </w:rPr>
      </w:pPr>
      <w:r w:rsidRPr="00B325EA">
        <w:rPr>
          <w:rFonts w:ascii="Times New Roman" w:eastAsia="Times New Roman" w:hAnsi="Times New Roman"/>
          <w:color w:val="000000" w:themeColor="text1"/>
          <w:sz w:val="28"/>
          <w:szCs w:val="28"/>
          <w:lang w:val="uk-UA" w:eastAsia="ru-RU"/>
        </w:rPr>
        <w:t>Таблиця 1</w:t>
      </w:r>
      <w:r>
        <w:rPr>
          <w:rFonts w:ascii="Times New Roman" w:eastAsia="Times New Roman" w:hAnsi="Times New Roman"/>
          <w:color w:val="000000" w:themeColor="text1"/>
          <w:sz w:val="28"/>
          <w:szCs w:val="28"/>
          <w:lang w:val="uk-UA" w:eastAsia="ru-RU"/>
        </w:rPr>
        <w:t>7</w:t>
      </w:r>
      <w:r w:rsidRPr="00B325EA">
        <w:rPr>
          <w:rFonts w:ascii="Times New Roman" w:eastAsia="Times New Roman" w:hAnsi="Times New Roman"/>
          <w:color w:val="000000" w:themeColor="text1"/>
          <w:sz w:val="28"/>
          <w:szCs w:val="28"/>
          <w:lang w:val="uk-UA" w:eastAsia="ru-RU"/>
        </w:rPr>
        <w:t>.</w:t>
      </w:r>
    </w:p>
    <w:tbl>
      <w:tblPr>
        <w:tblStyle w:val="a8"/>
        <w:tblW w:w="0" w:type="auto"/>
        <w:tblLook w:val="00A0" w:firstRow="1" w:lastRow="0" w:firstColumn="1" w:lastColumn="0" w:noHBand="0" w:noVBand="0"/>
      </w:tblPr>
      <w:tblGrid>
        <w:gridCol w:w="2310"/>
        <w:gridCol w:w="3875"/>
        <w:gridCol w:w="3178"/>
      </w:tblGrid>
      <w:tr w:rsidR="0062410E" w:rsidRPr="00B325EA" w:rsidTr="00C86392">
        <w:tc>
          <w:tcPr>
            <w:tcW w:w="2310" w:type="dxa"/>
            <w:vAlign w:val="center"/>
          </w:tcPr>
          <w:p w:rsidR="0062410E" w:rsidRPr="00B325EA" w:rsidRDefault="0062410E" w:rsidP="00B325EA">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Сфера впливу</w:t>
            </w:r>
          </w:p>
        </w:tc>
        <w:tc>
          <w:tcPr>
            <w:tcW w:w="3875" w:type="dxa"/>
            <w:vAlign w:val="center"/>
          </w:tcPr>
          <w:p w:rsidR="0062410E" w:rsidRPr="00B325EA" w:rsidRDefault="0062410E" w:rsidP="00B325EA">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Вигоди</w:t>
            </w:r>
          </w:p>
        </w:tc>
        <w:tc>
          <w:tcPr>
            <w:tcW w:w="3178" w:type="dxa"/>
            <w:vAlign w:val="center"/>
          </w:tcPr>
          <w:p w:rsidR="0062410E" w:rsidRPr="00B325EA" w:rsidRDefault="0062410E" w:rsidP="00B325EA">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Витрати</w:t>
            </w:r>
          </w:p>
        </w:tc>
      </w:tr>
      <w:tr w:rsidR="0062410E" w:rsidRPr="00B325EA" w:rsidTr="00C86392">
        <w:tc>
          <w:tcPr>
            <w:tcW w:w="2310" w:type="dxa"/>
          </w:tcPr>
          <w:p w:rsidR="0062410E" w:rsidRPr="00B325EA" w:rsidRDefault="0062410E" w:rsidP="00B325EA">
            <w:pPr>
              <w:spacing w:after="0" w:line="240" w:lineRule="auto"/>
              <w:jc w:val="both"/>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Інтереси держави</w:t>
            </w:r>
          </w:p>
        </w:tc>
        <w:tc>
          <w:tcPr>
            <w:tcW w:w="3875"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забезпечення реалізації механізмів державного цінового регулювання;</w:t>
            </w:r>
            <w:r w:rsidRPr="00B325EA">
              <w:rPr>
                <w:rFonts w:ascii="Times New Roman" w:eastAsia="Times New Roman" w:hAnsi="Times New Roman"/>
                <w:sz w:val="24"/>
                <w:szCs w:val="24"/>
                <w:lang w:val="uk-UA"/>
              </w:rPr>
              <w:br/>
              <w:t xml:space="preserve"> зменшення навантаження на місцевий бюджет за рахунок часткового фінансування видатків </w:t>
            </w:r>
            <w:r w:rsidR="00EF1502" w:rsidRPr="00B325EA">
              <w:rPr>
                <w:rFonts w:ascii="Times New Roman" w:eastAsia="Times New Roman" w:hAnsi="Times New Roman"/>
                <w:sz w:val="24"/>
                <w:szCs w:val="24"/>
                <w:lang w:val="uk-UA"/>
              </w:rPr>
              <w:t>КНП «Жмеринська ЦРЛ</w:t>
            </w:r>
            <w:r w:rsidRPr="00B325EA">
              <w:rPr>
                <w:rFonts w:ascii="Times New Roman" w:eastAsia="Times New Roman" w:hAnsi="Times New Roman"/>
                <w:sz w:val="24"/>
                <w:szCs w:val="24"/>
                <w:lang w:val="uk-UA"/>
              </w:rPr>
              <w:t xml:space="preserve">  за рахунок коштів, отриманих як оплата наданих послуг, зміцнення довіри до влади за рахунок прозорості дій</w:t>
            </w:r>
          </w:p>
        </w:tc>
        <w:tc>
          <w:tcPr>
            <w:tcW w:w="3178"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витрати, пов’язані з офіційним оприлюдненням регуляторного акта</w:t>
            </w:r>
          </w:p>
        </w:tc>
      </w:tr>
      <w:tr w:rsidR="0062410E" w:rsidRPr="00B325EA" w:rsidTr="00C86392">
        <w:tc>
          <w:tcPr>
            <w:tcW w:w="2310" w:type="dxa"/>
          </w:tcPr>
          <w:p w:rsidR="0062410E" w:rsidRPr="00B325EA" w:rsidRDefault="0062410E" w:rsidP="00B325EA">
            <w:pPr>
              <w:spacing w:after="0" w:line="240" w:lineRule="auto"/>
              <w:jc w:val="both"/>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Інтереси суб’єкта господарювання</w:t>
            </w:r>
          </w:p>
        </w:tc>
        <w:tc>
          <w:tcPr>
            <w:tcW w:w="3875"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 xml:space="preserve">отримання додаткового джерела поповнення бюджету закладу,  </w:t>
            </w:r>
            <w:r w:rsidRPr="00B325EA">
              <w:rPr>
                <w:rFonts w:ascii="Times New Roman" w:eastAsia="Times New Roman" w:hAnsi="Times New Roman"/>
                <w:sz w:val="24"/>
                <w:szCs w:val="24"/>
                <w:lang w:val="uk-UA"/>
              </w:rPr>
              <w:lastRenderedPageBreak/>
              <w:t>покращення результатів фінансово-господарської діяльності закладу, застосування беззбиткових тарифів на послуги закладу;</w:t>
            </w:r>
          </w:p>
        </w:tc>
        <w:tc>
          <w:tcPr>
            <w:tcW w:w="3178"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lastRenderedPageBreak/>
              <w:t xml:space="preserve">відсутність можливості швидко змінювати рівень </w:t>
            </w:r>
            <w:r w:rsidRPr="00B325EA">
              <w:rPr>
                <w:rFonts w:ascii="Times New Roman" w:eastAsia="Times New Roman" w:hAnsi="Times New Roman"/>
                <w:sz w:val="24"/>
                <w:szCs w:val="24"/>
                <w:lang w:val="uk-UA"/>
              </w:rPr>
              <w:lastRenderedPageBreak/>
              <w:t>тарифів на платні послуги у разі зростання рівня складових, що утворюють собівартість послуги</w:t>
            </w:r>
          </w:p>
        </w:tc>
      </w:tr>
      <w:tr w:rsidR="0062410E" w:rsidRPr="00B325EA" w:rsidTr="00C86392">
        <w:tc>
          <w:tcPr>
            <w:tcW w:w="2310" w:type="dxa"/>
          </w:tcPr>
          <w:p w:rsidR="0062410E" w:rsidRPr="00B325EA" w:rsidRDefault="0062410E" w:rsidP="00B325EA">
            <w:pPr>
              <w:spacing w:after="0" w:line="240" w:lineRule="auto"/>
              <w:jc w:val="both"/>
              <w:rPr>
                <w:rFonts w:ascii="Times New Roman" w:eastAsia="Times New Roman" w:hAnsi="Times New Roman"/>
                <w:sz w:val="24"/>
                <w:szCs w:val="24"/>
                <w:lang w:val="uk-UA"/>
              </w:rPr>
            </w:pPr>
            <w:r w:rsidRPr="00B325EA">
              <w:rPr>
                <w:rFonts w:ascii="Times New Roman" w:eastAsia="Times New Roman" w:hAnsi="Times New Roman"/>
                <w:sz w:val="24"/>
                <w:szCs w:val="24"/>
                <w:lang w:val="uk-UA"/>
              </w:rPr>
              <w:lastRenderedPageBreak/>
              <w:t>Інтереси громадян</w:t>
            </w:r>
          </w:p>
        </w:tc>
        <w:tc>
          <w:tcPr>
            <w:tcW w:w="3875"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 xml:space="preserve">прозорість, забезпечення стабільного економічно </w:t>
            </w:r>
            <w:r w:rsidR="00834052" w:rsidRPr="00B325EA">
              <w:rPr>
                <w:rFonts w:ascii="Times New Roman" w:eastAsia="Times New Roman" w:hAnsi="Times New Roman"/>
                <w:sz w:val="24"/>
                <w:szCs w:val="24"/>
                <w:lang w:val="uk-UA"/>
              </w:rPr>
              <w:t>обґрунтованого</w:t>
            </w:r>
            <w:r w:rsidRPr="00B325EA">
              <w:rPr>
                <w:rFonts w:ascii="Times New Roman" w:eastAsia="Times New Roman" w:hAnsi="Times New Roman"/>
                <w:sz w:val="24"/>
                <w:szCs w:val="24"/>
                <w:lang w:val="uk-UA"/>
              </w:rPr>
              <w:t xml:space="preserve"> рівня тарифів на платні медичні послуги;</w:t>
            </w:r>
            <w:r w:rsidRPr="00B325EA">
              <w:rPr>
                <w:rFonts w:ascii="Times New Roman" w:eastAsia="Times New Roman" w:hAnsi="Times New Roman"/>
                <w:sz w:val="24"/>
                <w:szCs w:val="24"/>
                <w:lang w:val="uk-UA"/>
              </w:rPr>
              <w:br/>
              <w:t xml:space="preserve"> підвищення якості медичних послуг, можливість впливу на прийняття рішення, </w:t>
            </w:r>
            <w:r w:rsidRPr="00B325EA">
              <w:rPr>
                <w:rFonts w:ascii="Times New Roman" w:eastAsia="Times New Roman" w:hAnsi="Times New Roman"/>
                <w:sz w:val="24"/>
                <w:szCs w:val="24"/>
                <w:lang w:val="uk-UA"/>
              </w:rPr>
              <w:br/>
              <w:t xml:space="preserve"> захист громадян від необгрунтованого зростання тарифів на платні послуги</w:t>
            </w:r>
          </w:p>
        </w:tc>
        <w:tc>
          <w:tcPr>
            <w:tcW w:w="3178" w:type="dxa"/>
          </w:tcPr>
          <w:p w:rsidR="0062410E" w:rsidRPr="00B325EA" w:rsidRDefault="0062410E" w:rsidP="00834052">
            <w:pPr>
              <w:spacing w:after="0" w:line="240" w:lineRule="auto"/>
              <w:jc w:val="center"/>
              <w:rPr>
                <w:rFonts w:ascii="Times New Roman" w:eastAsia="Times New Roman" w:hAnsi="Times New Roman"/>
                <w:sz w:val="24"/>
                <w:szCs w:val="24"/>
                <w:lang w:val="uk-UA"/>
              </w:rPr>
            </w:pPr>
            <w:r w:rsidRPr="00B325EA">
              <w:rPr>
                <w:rFonts w:ascii="Times New Roman" w:eastAsia="Times New Roman" w:hAnsi="Times New Roman"/>
                <w:sz w:val="24"/>
                <w:szCs w:val="24"/>
                <w:lang w:val="uk-UA"/>
              </w:rPr>
              <w:t>збільшення витрат на медичні послуги</w:t>
            </w:r>
          </w:p>
        </w:tc>
      </w:tr>
    </w:tbl>
    <w:p w:rsidR="0062410E" w:rsidRPr="00B325EA" w:rsidRDefault="0062410E" w:rsidP="00B325EA">
      <w:pPr>
        <w:spacing w:after="0" w:line="240" w:lineRule="auto"/>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Таким чином, виконання вимог зазначеного регуляторного акта матиме в загальному позитивний соціально-економічний ефект і буде вигідним для усіх зацікавлених сторін.</w:t>
      </w:r>
      <w:r w:rsidRPr="00B325EA">
        <w:rPr>
          <w:rFonts w:ascii="Times New Roman" w:eastAsia="Times New Roman" w:hAnsi="Times New Roman"/>
          <w:sz w:val="28"/>
          <w:szCs w:val="28"/>
          <w:lang w:val="uk-UA" w:eastAsia="uk-UA"/>
        </w:rPr>
        <w:br/>
      </w:r>
      <w:r w:rsidRPr="00B325EA">
        <w:rPr>
          <w:rFonts w:ascii="Times New Roman" w:eastAsia="Times New Roman" w:hAnsi="Times New Roman"/>
          <w:sz w:val="28"/>
          <w:szCs w:val="28"/>
          <w:lang w:val="uk-UA" w:eastAsia="uk-UA"/>
        </w:rPr>
        <w:br/>
      </w:r>
      <w:r w:rsidR="00F32D2C" w:rsidRPr="00B325EA">
        <w:rPr>
          <w:rFonts w:ascii="Times New Roman" w:hAnsi="Times New Roman"/>
          <w:b/>
          <w:sz w:val="28"/>
          <w:szCs w:val="28"/>
          <w:lang w:val="uk-UA"/>
        </w:rPr>
        <w:t>VIІ.</w:t>
      </w:r>
      <w:r w:rsidRPr="00B325EA">
        <w:rPr>
          <w:rFonts w:ascii="Times New Roman" w:eastAsia="Times New Roman" w:hAnsi="Times New Roman"/>
          <w:b/>
          <w:bCs/>
          <w:sz w:val="28"/>
          <w:szCs w:val="28"/>
          <w:lang w:val="uk-UA" w:eastAsia="uk-UA"/>
        </w:rPr>
        <w:t xml:space="preserve"> Обґрунтування строку дії регуляторного акта</w:t>
      </w:r>
      <w:r w:rsidRPr="00B325EA">
        <w:rPr>
          <w:rFonts w:ascii="Times New Roman" w:eastAsia="Times New Roman" w:hAnsi="Times New Roman"/>
          <w:sz w:val="28"/>
          <w:szCs w:val="28"/>
          <w:lang w:val="uk-UA" w:eastAsia="uk-UA"/>
        </w:rPr>
        <w:br/>
        <w:t>Строк дії цього регуляторного акта необмежений конкретним терміном.</w:t>
      </w:r>
      <w:r w:rsidRPr="00B325EA">
        <w:rPr>
          <w:rFonts w:ascii="Times New Roman" w:eastAsia="Times New Roman" w:hAnsi="Times New Roman"/>
          <w:sz w:val="28"/>
          <w:szCs w:val="28"/>
          <w:lang w:val="uk-UA" w:eastAsia="uk-UA"/>
        </w:rPr>
        <w:br/>
        <w:t>На скорочення строку чинності регуляторного акта можуть вплинути:</w:t>
      </w:r>
      <w:r w:rsidRPr="00B325EA">
        <w:rPr>
          <w:rFonts w:ascii="Times New Roman" w:eastAsia="Times New Roman" w:hAnsi="Times New Roman"/>
          <w:sz w:val="28"/>
          <w:szCs w:val="28"/>
          <w:lang w:val="uk-UA" w:eastAsia="uk-UA"/>
        </w:rPr>
        <w:br/>
        <w:t>- реформи у галузі охорони здоров’я;</w:t>
      </w:r>
      <w:r w:rsidRPr="00B325EA">
        <w:rPr>
          <w:rFonts w:ascii="Times New Roman" w:eastAsia="Times New Roman" w:hAnsi="Times New Roman"/>
          <w:sz w:val="28"/>
          <w:szCs w:val="28"/>
          <w:lang w:val="uk-UA" w:eastAsia="uk-UA"/>
        </w:rPr>
        <w:br/>
        <w:t>- значне підвищення заробітної плати;</w:t>
      </w:r>
      <w:r w:rsidRPr="00B325EA">
        <w:rPr>
          <w:rFonts w:ascii="Times New Roman" w:eastAsia="Times New Roman" w:hAnsi="Times New Roman"/>
          <w:sz w:val="28"/>
          <w:szCs w:val="28"/>
          <w:lang w:val="uk-UA" w:eastAsia="uk-UA"/>
        </w:rPr>
        <w:br/>
        <w:t>- зростання тарифів на енергоносії ;</w:t>
      </w:r>
      <w:r w:rsidRPr="00B325EA">
        <w:rPr>
          <w:rFonts w:ascii="Times New Roman" w:eastAsia="Times New Roman" w:hAnsi="Times New Roman"/>
          <w:sz w:val="28"/>
          <w:szCs w:val="28"/>
          <w:lang w:val="uk-UA" w:eastAsia="uk-UA"/>
        </w:rPr>
        <w:br/>
        <w:t>- ріст закупівельних цін на медикаменти , вироби медичного призначення, медичний інструментарій.</w:t>
      </w:r>
      <w:r w:rsidRPr="00B325EA">
        <w:rPr>
          <w:rFonts w:ascii="Times New Roman" w:eastAsia="Times New Roman" w:hAnsi="Times New Roman"/>
          <w:sz w:val="28"/>
          <w:szCs w:val="28"/>
          <w:lang w:val="uk-UA" w:eastAsia="uk-UA"/>
        </w:rPr>
        <w:br/>
      </w:r>
      <w:r w:rsidRPr="00B325EA">
        <w:rPr>
          <w:rFonts w:ascii="Times New Roman" w:eastAsia="Times New Roman" w:hAnsi="Times New Roman"/>
          <w:sz w:val="28"/>
          <w:szCs w:val="28"/>
          <w:lang w:val="uk-UA" w:eastAsia="uk-UA"/>
        </w:rPr>
        <w:br/>
      </w:r>
      <w:r w:rsidR="00F32D2C" w:rsidRPr="00B325EA">
        <w:rPr>
          <w:rFonts w:ascii="Times New Roman" w:hAnsi="Times New Roman"/>
          <w:b/>
          <w:sz w:val="28"/>
          <w:szCs w:val="28"/>
          <w:lang w:val="uk-UA"/>
        </w:rPr>
        <w:t>VIІІ.</w:t>
      </w:r>
      <w:r w:rsidRPr="00B325EA">
        <w:rPr>
          <w:rFonts w:ascii="Times New Roman" w:eastAsia="Times New Roman" w:hAnsi="Times New Roman"/>
          <w:b/>
          <w:bCs/>
          <w:sz w:val="28"/>
          <w:szCs w:val="28"/>
          <w:lang w:val="uk-UA" w:eastAsia="uk-UA"/>
        </w:rPr>
        <w:t xml:space="preserve"> Визначення показників результативності дії регуляторного акту </w:t>
      </w:r>
    </w:p>
    <w:p w:rsidR="00B8286F" w:rsidRDefault="00B8286F" w:rsidP="00834052">
      <w:pPr>
        <w:spacing w:after="0" w:line="240" w:lineRule="auto"/>
        <w:ind w:firstLine="851"/>
        <w:jc w:val="both"/>
        <w:rPr>
          <w:rFonts w:ascii="Times New Roman" w:eastAsia="Times New Roman" w:hAnsi="Times New Roman"/>
          <w:sz w:val="28"/>
          <w:szCs w:val="28"/>
          <w:lang w:val="uk-UA" w:eastAsia="ru-RU"/>
        </w:rPr>
      </w:pPr>
    </w:p>
    <w:p w:rsidR="00B8286F" w:rsidRPr="00B8286F" w:rsidRDefault="00B8286F" w:rsidP="00B8286F">
      <w:pPr>
        <w:spacing w:after="0" w:line="240" w:lineRule="auto"/>
        <w:ind w:firstLine="851"/>
        <w:rPr>
          <w:rFonts w:ascii="Times New Roman" w:eastAsia="Times New Roman" w:hAnsi="Times New Roman"/>
          <w:color w:val="000000"/>
          <w:sz w:val="28"/>
          <w:szCs w:val="28"/>
          <w:lang w:val="uk-UA" w:eastAsia="uk-UA"/>
        </w:rPr>
      </w:pPr>
      <w:r w:rsidRPr="00B8286F">
        <w:rPr>
          <w:rFonts w:ascii="Times New Roman" w:eastAsia="Times New Roman" w:hAnsi="Times New Roman"/>
          <w:color w:val="000000"/>
          <w:sz w:val="28"/>
          <w:szCs w:val="28"/>
          <w:lang w:val="uk-UA" w:eastAsia="uk-UA"/>
        </w:rPr>
        <w:t>Основними показниками дії регуляторного акту є:</w:t>
      </w:r>
    </w:p>
    <w:p w:rsidR="00B8286F" w:rsidRDefault="00B8286F" w:rsidP="00B8286F">
      <w:pPr>
        <w:pStyle w:val="a9"/>
        <w:numPr>
          <w:ilvl w:val="0"/>
          <w:numId w:val="6"/>
        </w:numPr>
        <w:spacing w:after="0" w:line="240" w:lineRule="auto"/>
        <w:rPr>
          <w:rFonts w:ascii="Times New Roman" w:eastAsia="Times New Roman" w:hAnsi="Times New Roman"/>
          <w:color w:val="000000"/>
          <w:sz w:val="28"/>
          <w:szCs w:val="28"/>
          <w:lang w:val="uk-UA" w:eastAsia="uk-UA"/>
        </w:rPr>
      </w:pPr>
      <w:r w:rsidRPr="00B8286F">
        <w:rPr>
          <w:rFonts w:ascii="Times New Roman" w:eastAsia="Times New Roman" w:hAnsi="Times New Roman"/>
          <w:color w:val="000000"/>
          <w:sz w:val="28"/>
          <w:szCs w:val="28"/>
          <w:lang w:val="uk-UA" w:eastAsia="uk-UA"/>
        </w:rPr>
        <w:t>сума надходжень до спеціального фонду  медичної установи у вигляді плати за послуги складе-945106 грн.</w:t>
      </w:r>
      <w:r>
        <w:rPr>
          <w:rFonts w:ascii="Times New Roman" w:eastAsia="Times New Roman" w:hAnsi="Times New Roman"/>
          <w:color w:val="000000"/>
          <w:sz w:val="28"/>
          <w:szCs w:val="28"/>
          <w:lang w:val="uk-UA" w:eastAsia="uk-UA"/>
        </w:rPr>
        <w:t>;</w:t>
      </w:r>
    </w:p>
    <w:p w:rsidR="00B8286F" w:rsidRPr="00B8286F" w:rsidRDefault="00B8286F" w:rsidP="00B8286F">
      <w:pPr>
        <w:pStyle w:val="a9"/>
        <w:numPr>
          <w:ilvl w:val="0"/>
          <w:numId w:val="6"/>
        </w:numPr>
        <w:spacing w:after="0" w:line="240" w:lineRule="auto"/>
        <w:rPr>
          <w:rFonts w:ascii="Times New Roman" w:eastAsia="Times New Roman" w:hAnsi="Times New Roman"/>
          <w:color w:val="000000"/>
          <w:sz w:val="28"/>
          <w:szCs w:val="28"/>
          <w:lang w:val="uk-UA" w:eastAsia="uk-UA"/>
        </w:rPr>
      </w:pPr>
      <w:r w:rsidRPr="00B8286F">
        <w:rPr>
          <w:rFonts w:ascii="Times New Roman" w:eastAsia="Times New Roman" w:hAnsi="Times New Roman"/>
          <w:color w:val="000000"/>
          <w:sz w:val="28"/>
          <w:szCs w:val="28"/>
          <w:lang w:val="uk-UA" w:eastAsia="uk-UA"/>
        </w:rPr>
        <w:t>кількість наданих платних послуг</w:t>
      </w:r>
      <w:r>
        <w:rPr>
          <w:rFonts w:ascii="Times New Roman" w:eastAsia="Times New Roman" w:hAnsi="Times New Roman"/>
          <w:color w:val="000000"/>
          <w:sz w:val="28"/>
          <w:szCs w:val="28"/>
          <w:lang w:val="uk-UA" w:eastAsia="uk-UA"/>
        </w:rPr>
        <w:t xml:space="preserve"> (</w:t>
      </w:r>
      <w:r w:rsidRPr="00B8286F">
        <w:rPr>
          <w:rFonts w:ascii="Times New Roman" w:eastAsia="Times New Roman" w:hAnsi="Times New Roman"/>
          <w:color w:val="000000"/>
          <w:sz w:val="28"/>
          <w:szCs w:val="28"/>
          <w:lang w:val="uk-UA" w:eastAsia="uk-UA"/>
        </w:rPr>
        <w:t>планується обслуговувати 291 суб’єкт господарювання , в тому числі кількість працюючих , які підлягають обов’язковому медичному огляду</w:t>
      </w:r>
      <w:r>
        <w:rPr>
          <w:rFonts w:ascii="Times New Roman" w:eastAsia="Times New Roman" w:hAnsi="Times New Roman"/>
          <w:color w:val="000000"/>
          <w:sz w:val="28"/>
          <w:szCs w:val="28"/>
          <w:lang w:val="uk-UA" w:eastAsia="uk-UA"/>
        </w:rPr>
        <w:t xml:space="preserve"> </w:t>
      </w:r>
      <w:r w:rsidRPr="00B8286F">
        <w:rPr>
          <w:rFonts w:ascii="Times New Roman" w:eastAsia="Times New Roman" w:hAnsi="Times New Roman"/>
          <w:color w:val="000000"/>
          <w:sz w:val="28"/>
          <w:szCs w:val="28"/>
          <w:lang w:val="uk-UA" w:eastAsia="uk-UA"/>
        </w:rPr>
        <w:t xml:space="preserve">– </w:t>
      </w:r>
      <w:r>
        <w:rPr>
          <w:rFonts w:ascii="Times New Roman" w:eastAsia="Times New Roman" w:hAnsi="Times New Roman"/>
          <w:color w:val="000000"/>
          <w:sz w:val="28"/>
          <w:szCs w:val="28"/>
          <w:lang w:val="uk-UA" w:eastAsia="uk-UA"/>
        </w:rPr>
        <w:t xml:space="preserve"> </w:t>
      </w:r>
      <w:r w:rsidRPr="00B8286F">
        <w:rPr>
          <w:rFonts w:ascii="Times New Roman" w:eastAsia="Times New Roman" w:hAnsi="Times New Roman"/>
          <w:color w:val="000000"/>
          <w:sz w:val="28"/>
          <w:szCs w:val="28"/>
          <w:lang w:val="uk-UA" w:eastAsia="uk-UA"/>
        </w:rPr>
        <w:t>1556</w:t>
      </w:r>
      <w:r>
        <w:rPr>
          <w:rFonts w:ascii="Times New Roman" w:eastAsia="Times New Roman" w:hAnsi="Times New Roman"/>
          <w:color w:val="000000"/>
          <w:sz w:val="28"/>
          <w:szCs w:val="28"/>
          <w:lang w:val="uk-UA" w:eastAsia="uk-UA"/>
        </w:rPr>
        <w:t xml:space="preserve"> чол., </w:t>
      </w:r>
      <w:r w:rsidRPr="00B8286F">
        <w:rPr>
          <w:rFonts w:ascii="Times New Roman" w:eastAsia="Times New Roman" w:hAnsi="Times New Roman"/>
          <w:color w:val="000000"/>
          <w:sz w:val="28"/>
          <w:szCs w:val="28"/>
          <w:lang w:val="uk-UA" w:eastAsia="uk-UA"/>
        </w:rPr>
        <w:t>крім того,  кількість обстежень фізичних осіб (самостійно оплачують платний медичний огляд при працевлаштуванні на роботу – 1560 чоловік).</w:t>
      </w:r>
    </w:p>
    <w:p w:rsidR="00B8286F" w:rsidRPr="00B8286F" w:rsidRDefault="00B8286F" w:rsidP="00B8286F">
      <w:pPr>
        <w:spacing w:after="0" w:line="240" w:lineRule="auto"/>
        <w:rPr>
          <w:rFonts w:ascii="Times New Roman" w:eastAsia="Times New Roman" w:hAnsi="Times New Roman"/>
          <w:color w:val="000000"/>
          <w:sz w:val="28"/>
          <w:szCs w:val="28"/>
          <w:lang w:val="uk-UA" w:eastAsia="uk-UA"/>
        </w:rPr>
      </w:pPr>
      <w:r w:rsidRPr="00B8286F">
        <w:rPr>
          <w:rFonts w:ascii="Times New Roman" w:eastAsia="Times New Roman" w:hAnsi="Times New Roman"/>
          <w:color w:val="000000"/>
          <w:sz w:val="28"/>
          <w:szCs w:val="28"/>
          <w:lang w:val="uk-UA" w:eastAsia="uk-UA"/>
        </w:rPr>
        <w:t xml:space="preserve">                  Комунальна установа «Жмеринська центральна районна лікарня» не є платником податку  на додану вартість , а також  не сплачує кошти до державного та місцевих бюджетів і державних цільових фондів.</w:t>
      </w:r>
    </w:p>
    <w:p w:rsidR="00885391" w:rsidRDefault="00885391" w:rsidP="00885391">
      <w:pPr>
        <w:spacing w:after="0" w:line="240" w:lineRule="auto"/>
        <w:ind w:left="360"/>
        <w:jc w:val="both"/>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Показниками результативності регуляторного акту є:</w:t>
      </w:r>
    </w:p>
    <w:p w:rsidR="00650EE6" w:rsidRPr="00885391" w:rsidRDefault="00650EE6" w:rsidP="00650EE6">
      <w:pPr>
        <w:spacing w:after="0" w:line="240" w:lineRule="auto"/>
        <w:ind w:left="360"/>
        <w:jc w:val="right"/>
        <w:rPr>
          <w:rFonts w:ascii="Times New Roman" w:eastAsia="Times New Roman" w:hAnsi="Times New Roman"/>
          <w:sz w:val="28"/>
          <w:szCs w:val="28"/>
          <w:lang w:val="uk-UA" w:eastAsia="ru-RU"/>
        </w:rPr>
      </w:pPr>
      <w:r w:rsidRPr="00650EE6">
        <w:rPr>
          <w:rFonts w:ascii="Times New Roman" w:eastAsia="Times New Roman" w:hAnsi="Times New Roman"/>
          <w:sz w:val="28"/>
          <w:szCs w:val="28"/>
          <w:lang w:val="uk-UA" w:eastAsia="ru-RU"/>
        </w:rPr>
        <w:t>Таблиця 18.</w:t>
      </w: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
        <w:gridCol w:w="3299"/>
        <w:gridCol w:w="1916"/>
        <w:gridCol w:w="3754"/>
      </w:tblGrid>
      <w:tr w:rsidR="00885391" w:rsidRPr="00885391" w:rsidTr="008B4DEA">
        <w:tc>
          <w:tcPr>
            <w:tcW w:w="699"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 п/п</w:t>
            </w:r>
          </w:p>
        </w:tc>
        <w:tc>
          <w:tcPr>
            <w:tcW w:w="3299"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Назва показника</w:t>
            </w:r>
          </w:p>
        </w:tc>
        <w:tc>
          <w:tcPr>
            <w:tcW w:w="1916"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Одиниця виміру</w:t>
            </w:r>
          </w:p>
        </w:tc>
        <w:tc>
          <w:tcPr>
            <w:tcW w:w="3754"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Прогнозне значення показника</w:t>
            </w:r>
          </w:p>
        </w:tc>
      </w:tr>
      <w:tr w:rsidR="00885391" w:rsidRPr="00885391" w:rsidTr="008B4DEA">
        <w:tc>
          <w:tcPr>
            <w:tcW w:w="699"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1</w:t>
            </w:r>
          </w:p>
        </w:tc>
        <w:tc>
          <w:tcPr>
            <w:tcW w:w="3299"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rPr>
                <w:rFonts w:ascii="Times New Roman" w:eastAsia="Times New Roman" w:hAnsi="Times New Roman"/>
                <w:sz w:val="24"/>
                <w:szCs w:val="24"/>
                <w:lang w:val="uk-UA" w:eastAsia="ru-RU"/>
              </w:rPr>
            </w:pPr>
            <w:r w:rsidRPr="008B4DEA">
              <w:rPr>
                <w:rFonts w:ascii="Times New Roman" w:eastAsia="Times New Roman" w:hAnsi="Times New Roman"/>
                <w:color w:val="000000"/>
                <w:sz w:val="24"/>
                <w:szCs w:val="24"/>
                <w:lang w:val="uk-UA" w:eastAsia="uk-UA"/>
              </w:rPr>
              <w:t>С</w:t>
            </w:r>
            <w:r w:rsidRPr="008B4DEA">
              <w:rPr>
                <w:rFonts w:ascii="Times New Roman" w:eastAsia="Times New Roman" w:hAnsi="Times New Roman"/>
                <w:color w:val="000000"/>
                <w:sz w:val="24"/>
                <w:szCs w:val="24"/>
                <w:lang w:val="uk-UA" w:eastAsia="uk-UA"/>
              </w:rPr>
              <w:t>ума надходжень до спеціального фонду  медичної установи у вигляді плати за послуги</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грн</w:t>
            </w:r>
          </w:p>
        </w:tc>
        <w:tc>
          <w:tcPr>
            <w:tcW w:w="3754"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B4DEA" w:rsidP="0088539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color w:val="000000"/>
                <w:sz w:val="28"/>
                <w:szCs w:val="28"/>
                <w:lang w:val="uk-UA" w:eastAsia="uk-UA"/>
              </w:rPr>
              <w:t xml:space="preserve">945106 </w:t>
            </w:r>
          </w:p>
        </w:tc>
      </w:tr>
      <w:tr w:rsidR="00885391" w:rsidRPr="00885391" w:rsidTr="008B4DEA">
        <w:tc>
          <w:tcPr>
            <w:tcW w:w="699"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lastRenderedPageBreak/>
              <w:t>2</w:t>
            </w:r>
          </w:p>
        </w:tc>
        <w:tc>
          <w:tcPr>
            <w:tcW w:w="3299"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Кількість суб'єктів господарювання та/або фізичних осіб, на яких поширюватиметься дія акту</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одиниць</w:t>
            </w:r>
          </w:p>
        </w:tc>
        <w:tc>
          <w:tcPr>
            <w:tcW w:w="3754"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291/3116 чол.</w:t>
            </w:r>
          </w:p>
        </w:tc>
      </w:tr>
      <w:tr w:rsidR="00885391" w:rsidRPr="00885391" w:rsidTr="008B4DEA">
        <w:tc>
          <w:tcPr>
            <w:tcW w:w="699"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3</w:t>
            </w:r>
          </w:p>
        </w:tc>
        <w:tc>
          <w:tcPr>
            <w:tcW w:w="3299"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Розмір коштів та час, що витрачатимуться суб'єктами господарювання та/або фізичними особами, пов'язаними з виконанням вимог акту (на ознайомлення з рішенням)</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B4DEA" w:rsidP="00885391">
            <w:pPr>
              <w:spacing w:after="0" w:line="240" w:lineRule="auto"/>
              <w:jc w:val="center"/>
              <w:rPr>
                <w:rFonts w:ascii="Times New Roman" w:eastAsia="Times New Roman" w:hAnsi="Times New Roman"/>
                <w:sz w:val="24"/>
                <w:szCs w:val="24"/>
                <w:lang w:val="uk-UA" w:eastAsia="ru-RU"/>
              </w:rPr>
            </w:pPr>
            <w:r w:rsidRPr="008B4DEA">
              <w:rPr>
                <w:rFonts w:ascii="Times New Roman" w:eastAsia="Times New Roman" w:hAnsi="Times New Roman"/>
                <w:sz w:val="24"/>
                <w:szCs w:val="24"/>
                <w:lang w:val="uk-UA" w:eastAsia="ru-RU"/>
              </w:rPr>
              <w:t>хвилини</w:t>
            </w:r>
          </w:p>
        </w:tc>
        <w:tc>
          <w:tcPr>
            <w:tcW w:w="3754" w:type="dxa"/>
            <w:tcBorders>
              <w:top w:val="single" w:sz="4" w:space="0" w:color="000000"/>
              <w:left w:val="single" w:sz="4" w:space="0" w:color="000000"/>
              <w:bottom w:val="single" w:sz="4" w:space="0" w:color="000000"/>
              <w:right w:val="single" w:sz="4" w:space="0" w:color="000000"/>
            </w:tcBorders>
            <w:vAlign w:val="center"/>
          </w:tcPr>
          <w:p w:rsidR="00885391" w:rsidRPr="00885391" w:rsidRDefault="008B4DEA" w:rsidP="0088539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885391">
              <w:rPr>
                <w:rFonts w:ascii="Times New Roman" w:eastAsia="Times New Roman" w:hAnsi="Times New Roman"/>
                <w:sz w:val="28"/>
                <w:szCs w:val="28"/>
                <w:lang w:val="uk-UA" w:eastAsia="ru-RU"/>
              </w:rPr>
              <w:t>0</w:t>
            </w:r>
          </w:p>
          <w:p w:rsidR="00885391" w:rsidRPr="00885391" w:rsidRDefault="00885391" w:rsidP="00885391">
            <w:pPr>
              <w:spacing w:after="0" w:line="240" w:lineRule="auto"/>
              <w:jc w:val="center"/>
              <w:rPr>
                <w:rFonts w:ascii="Times New Roman" w:eastAsia="Times New Roman" w:hAnsi="Times New Roman"/>
                <w:sz w:val="28"/>
                <w:szCs w:val="28"/>
                <w:lang w:val="uk-UA" w:eastAsia="ru-RU"/>
              </w:rPr>
            </w:pPr>
          </w:p>
        </w:tc>
      </w:tr>
      <w:tr w:rsidR="00885391" w:rsidRPr="00885391" w:rsidTr="008B4DEA">
        <w:tc>
          <w:tcPr>
            <w:tcW w:w="699" w:type="dxa"/>
            <w:tcBorders>
              <w:top w:val="single" w:sz="4" w:space="0" w:color="000000"/>
              <w:left w:val="single" w:sz="4" w:space="0" w:color="000000"/>
              <w:bottom w:val="single" w:sz="4" w:space="0" w:color="000000"/>
              <w:right w:val="single" w:sz="4" w:space="0" w:color="000000"/>
            </w:tcBorders>
            <w:hideMark/>
          </w:tcPr>
          <w:p w:rsidR="00885391" w:rsidRPr="00885391" w:rsidRDefault="00885391" w:rsidP="00885391">
            <w:pPr>
              <w:spacing w:after="0" w:line="240" w:lineRule="auto"/>
              <w:jc w:val="center"/>
              <w:rPr>
                <w:rFonts w:ascii="Times New Roman" w:eastAsia="Times New Roman" w:hAnsi="Times New Roman"/>
                <w:sz w:val="28"/>
                <w:szCs w:val="28"/>
                <w:lang w:val="uk-UA" w:eastAsia="ru-RU"/>
              </w:rPr>
            </w:pPr>
            <w:r w:rsidRPr="00885391">
              <w:rPr>
                <w:rFonts w:ascii="Times New Roman" w:eastAsia="Times New Roman" w:hAnsi="Times New Roman"/>
                <w:sz w:val="28"/>
                <w:szCs w:val="28"/>
                <w:lang w:val="uk-UA" w:eastAsia="ru-RU"/>
              </w:rPr>
              <w:t>4</w:t>
            </w:r>
          </w:p>
        </w:tc>
        <w:tc>
          <w:tcPr>
            <w:tcW w:w="3299"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Рівень поінформованості суб'єктів господарювання та/або фізичних осіб з основних положень акту</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jc w:val="center"/>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Високий</w:t>
            </w:r>
          </w:p>
        </w:tc>
        <w:tc>
          <w:tcPr>
            <w:tcW w:w="3754" w:type="dxa"/>
            <w:tcBorders>
              <w:top w:val="single" w:sz="4" w:space="0" w:color="000000"/>
              <w:left w:val="single" w:sz="4" w:space="0" w:color="000000"/>
              <w:bottom w:val="single" w:sz="4" w:space="0" w:color="000000"/>
              <w:right w:val="single" w:sz="4" w:space="0" w:color="000000"/>
            </w:tcBorders>
            <w:vAlign w:val="center"/>
            <w:hideMark/>
          </w:tcPr>
          <w:p w:rsidR="00885391" w:rsidRPr="00885391" w:rsidRDefault="00885391" w:rsidP="00885391">
            <w:pPr>
              <w:spacing w:after="0" w:line="240" w:lineRule="auto"/>
              <w:rPr>
                <w:rFonts w:ascii="Times New Roman" w:eastAsia="Times New Roman" w:hAnsi="Times New Roman"/>
                <w:sz w:val="24"/>
                <w:szCs w:val="24"/>
                <w:lang w:val="uk-UA" w:eastAsia="ru-RU"/>
              </w:rPr>
            </w:pPr>
            <w:r w:rsidRPr="00885391">
              <w:rPr>
                <w:rFonts w:ascii="Times New Roman" w:eastAsia="Times New Roman" w:hAnsi="Times New Roman"/>
                <w:sz w:val="24"/>
                <w:szCs w:val="24"/>
                <w:lang w:val="uk-UA" w:eastAsia="ru-RU"/>
              </w:rPr>
              <w:t xml:space="preserve">Проект регуляторного акта оприлюднюється на офіційному сайті районної ради, а після прийняття рішення в районних друкованих засобах масової інформації -  «Жмеринській газеті» </w:t>
            </w:r>
          </w:p>
        </w:tc>
      </w:tr>
    </w:tbl>
    <w:p w:rsidR="0062410E" w:rsidRPr="00B325EA" w:rsidRDefault="0062410E" w:rsidP="00B325EA">
      <w:pPr>
        <w:spacing w:after="0" w:line="240" w:lineRule="auto"/>
        <w:jc w:val="both"/>
        <w:rPr>
          <w:rFonts w:ascii="Times New Roman" w:hAnsi="Times New Roman"/>
          <w:b/>
          <w:sz w:val="28"/>
          <w:szCs w:val="28"/>
          <w:lang w:val="uk-UA" w:eastAsia="uk-UA"/>
        </w:rPr>
      </w:pPr>
      <w:r w:rsidRPr="00B8286F">
        <w:rPr>
          <w:rFonts w:ascii="Times New Roman" w:hAnsi="Times New Roman"/>
          <w:b/>
          <w:color w:val="FF0000"/>
          <w:sz w:val="28"/>
          <w:szCs w:val="28"/>
          <w:lang w:val="uk-UA" w:eastAsia="uk-UA"/>
        </w:rPr>
        <w:br/>
      </w:r>
      <w:r w:rsidR="00F32D2C" w:rsidRPr="00B325EA">
        <w:rPr>
          <w:rFonts w:ascii="Times New Roman" w:hAnsi="Times New Roman"/>
          <w:b/>
          <w:bCs/>
          <w:sz w:val="28"/>
          <w:szCs w:val="28"/>
          <w:lang w:val="uk-UA" w:eastAsia="uk-UA"/>
        </w:rPr>
        <w:t>ІХ</w:t>
      </w:r>
      <w:r w:rsidRPr="00B325EA">
        <w:rPr>
          <w:rFonts w:ascii="Times New Roman" w:hAnsi="Times New Roman"/>
          <w:b/>
          <w:bCs/>
          <w:sz w:val="28"/>
          <w:szCs w:val="28"/>
          <w:lang w:val="uk-UA" w:eastAsia="uk-UA"/>
        </w:rPr>
        <w:t>. Визначення заходів, за допомогою яких здійснюватиметься відстеження результативності дії регуляторного акту</w:t>
      </w:r>
    </w:p>
    <w:p w:rsidR="00EF1502" w:rsidRPr="00B325EA" w:rsidRDefault="0062410E" w:rsidP="00A06634">
      <w:pPr>
        <w:spacing w:after="0" w:line="228" w:lineRule="auto"/>
        <w:ind w:firstLine="709"/>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 xml:space="preserve">Відстеження  результативності регуляторного акту буде проводитися  шляхом аналізу статистичних та фінансових показників діяльності </w:t>
      </w:r>
      <w:r w:rsidR="00EF1502" w:rsidRPr="00B325EA">
        <w:rPr>
          <w:rFonts w:ascii="Times New Roman" w:eastAsia="Times New Roman" w:hAnsi="Times New Roman"/>
          <w:sz w:val="28"/>
          <w:szCs w:val="28"/>
          <w:lang w:val="uk-UA" w:eastAsia="uk-UA"/>
        </w:rPr>
        <w:t>КНП «Жмеринська ЦРЛ»</w:t>
      </w:r>
      <w:r w:rsidRPr="00B325EA">
        <w:rPr>
          <w:rFonts w:ascii="Times New Roman" w:eastAsia="Times New Roman" w:hAnsi="Times New Roman"/>
          <w:sz w:val="28"/>
          <w:szCs w:val="28"/>
          <w:lang w:val="uk-UA" w:eastAsia="uk-UA"/>
        </w:rPr>
        <w:t xml:space="preserve">, що  будуть мати   відображення  у відповідних звітах про результативність регуляторного акту. </w:t>
      </w:r>
    </w:p>
    <w:p w:rsidR="00EF1502" w:rsidRPr="00B325EA" w:rsidRDefault="0062410E" w:rsidP="00A06634">
      <w:pPr>
        <w:spacing w:after="0" w:line="228" w:lineRule="auto"/>
        <w:ind w:firstLine="709"/>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Базове відстеження результативності даного регуляторного акту здійснюватиметься  під час обговорювання проекту шляхом аналізу зауважень та пропозицій, д</w:t>
      </w:r>
      <w:r w:rsidR="00EF1502" w:rsidRPr="00B325EA">
        <w:rPr>
          <w:rFonts w:ascii="Times New Roman" w:eastAsia="Times New Roman" w:hAnsi="Times New Roman"/>
          <w:sz w:val="28"/>
          <w:szCs w:val="28"/>
          <w:lang w:val="uk-UA" w:eastAsia="uk-UA"/>
        </w:rPr>
        <w:t>о початку набуття ним чинності.</w:t>
      </w:r>
    </w:p>
    <w:p w:rsidR="001E12A9" w:rsidRDefault="0062410E" w:rsidP="00A06634">
      <w:pPr>
        <w:spacing w:after="0" w:line="228" w:lineRule="auto"/>
        <w:ind w:firstLine="709"/>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 xml:space="preserve">Повторне відстеження регуляторного акту буде здійснюватися через рік з дня набрання ним чинності, за результатами якого можливо здійснити  порівняння показників базового та повторного відстеження. </w:t>
      </w:r>
    </w:p>
    <w:p w:rsidR="0062410E" w:rsidRPr="00B325EA" w:rsidRDefault="0062410E" w:rsidP="00A06634">
      <w:pPr>
        <w:spacing w:after="0" w:line="228" w:lineRule="auto"/>
        <w:ind w:firstLine="709"/>
        <w:jc w:val="both"/>
        <w:rPr>
          <w:rFonts w:ascii="Times New Roman" w:eastAsia="Times New Roman" w:hAnsi="Times New Roman"/>
          <w:sz w:val="28"/>
          <w:szCs w:val="28"/>
          <w:lang w:val="uk-UA" w:eastAsia="uk-UA"/>
        </w:rPr>
      </w:pPr>
      <w:r w:rsidRPr="00B325EA">
        <w:rPr>
          <w:rFonts w:ascii="Times New Roman" w:eastAsia="Times New Roman" w:hAnsi="Times New Roman"/>
          <w:sz w:val="28"/>
          <w:szCs w:val="28"/>
          <w:lang w:val="uk-UA" w:eastAsia="uk-UA"/>
        </w:rPr>
        <w:t>У разі виявлення неврегульованих  та проблемних питань вони будуть усунені  шляхом внесення відповідних змін. Періодичне відстеження планується проводити один раз на три роки з дня виконання заходів повторного відстеження результативності цього акту.</w:t>
      </w:r>
    </w:p>
    <w:p w:rsidR="00A06634" w:rsidRDefault="00A06634" w:rsidP="00A06634">
      <w:pPr>
        <w:spacing w:after="0" w:line="228" w:lineRule="auto"/>
        <w:jc w:val="both"/>
        <w:rPr>
          <w:rFonts w:ascii="Times New Roman" w:hAnsi="Times New Roman"/>
          <w:b/>
          <w:color w:val="000000" w:themeColor="text1"/>
          <w:sz w:val="28"/>
          <w:szCs w:val="28"/>
          <w:lang w:val="uk-UA"/>
        </w:rPr>
      </w:pPr>
    </w:p>
    <w:p w:rsidR="00A06634" w:rsidRDefault="00A06634" w:rsidP="00A06634">
      <w:pPr>
        <w:spacing w:after="0" w:line="240" w:lineRule="auto"/>
        <w:jc w:val="both"/>
        <w:rPr>
          <w:rFonts w:ascii="Times New Roman" w:hAnsi="Times New Roman"/>
          <w:b/>
          <w:color w:val="000000" w:themeColor="text1"/>
          <w:sz w:val="28"/>
          <w:szCs w:val="28"/>
          <w:lang w:val="uk-UA"/>
        </w:rPr>
      </w:pPr>
    </w:p>
    <w:p w:rsidR="00A06634" w:rsidRDefault="00A06634" w:rsidP="00A06634">
      <w:pPr>
        <w:spacing w:after="0" w:line="240" w:lineRule="auto"/>
        <w:jc w:val="both"/>
        <w:rPr>
          <w:rFonts w:ascii="Times New Roman" w:hAnsi="Times New Roman"/>
          <w:b/>
          <w:color w:val="000000" w:themeColor="text1"/>
          <w:sz w:val="28"/>
          <w:szCs w:val="28"/>
          <w:lang w:val="uk-UA"/>
        </w:rPr>
      </w:pPr>
    </w:p>
    <w:p w:rsidR="00A06634" w:rsidRDefault="00A06634" w:rsidP="00A06634">
      <w:pPr>
        <w:spacing w:after="0" w:line="240" w:lineRule="auto"/>
        <w:jc w:val="both"/>
        <w:rPr>
          <w:rFonts w:ascii="Times New Roman" w:hAnsi="Times New Roman"/>
          <w:b/>
          <w:color w:val="000000" w:themeColor="text1"/>
          <w:sz w:val="28"/>
          <w:szCs w:val="28"/>
          <w:lang w:val="uk-UA"/>
        </w:rPr>
      </w:pPr>
    </w:p>
    <w:p w:rsidR="0076710A" w:rsidRPr="00A06634" w:rsidRDefault="00583F74" w:rsidP="00A06634">
      <w:pPr>
        <w:spacing w:after="0" w:line="240" w:lineRule="auto"/>
        <w:jc w:val="both"/>
        <w:rPr>
          <w:rFonts w:ascii="Times New Roman" w:eastAsia="Times New Roman" w:hAnsi="Times New Roman"/>
          <w:b/>
          <w:color w:val="000000" w:themeColor="text1"/>
          <w:sz w:val="28"/>
          <w:szCs w:val="28"/>
          <w:lang w:val="uk-UA" w:eastAsia="ru-RU"/>
        </w:rPr>
      </w:pPr>
      <w:bookmarkStart w:id="0" w:name="_GoBack"/>
      <w:bookmarkEnd w:id="0"/>
      <w:r w:rsidRPr="00B325EA">
        <w:rPr>
          <w:rFonts w:ascii="Times New Roman" w:hAnsi="Times New Roman"/>
          <w:b/>
          <w:color w:val="000000" w:themeColor="text1"/>
          <w:sz w:val="28"/>
          <w:szCs w:val="28"/>
          <w:lang w:val="uk-UA"/>
        </w:rPr>
        <w:t>Голова районної ради</w:t>
      </w:r>
      <w:r w:rsidRPr="00B325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ab/>
      </w:r>
      <w:r w:rsidR="008B4DEA">
        <w:rPr>
          <w:rFonts w:ascii="Times New Roman" w:hAnsi="Times New Roman"/>
          <w:b/>
          <w:color w:val="000000" w:themeColor="text1"/>
          <w:sz w:val="28"/>
          <w:szCs w:val="28"/>
          <w:lang w:val="uk-UA"/>
        </w:rPr>
        <w:tab/>
      </w:r>
      <w:r w:rsidRPr="00B325EA">
        <w:rPr>
          <w:rFonts w:ascii="Times New Roman" w:hAnsi="Times New Roman"/>
          <w:b/>
          <w:color w:val="000000" w:themeColor="text1"/>
          <w:sz w:val="28"/>
          <w:szCs w:val="28"/>
          <w:lang w:val="uk-UA"/>
        </w:rPr>
        <w:t>Василь МАЛЯРЧУК</w:t>
      </w:r>
    </w:p>
    <w:sectPr w:rsidR="0076710A" w:rsidRPr="00A06634" w:rsidSect="00381566">
      <w:footerReference w:type="default" r:id="rId8"/>
      <w:pgSz w:w="11906" w:h="16838"/>
      <w:pgMar w:top="851" w:right="707" w:bottom="851" w:left="1418"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F41" w:rsidRDefault="00A61F41" w:rsidP="00E7466A">
      <w:pPr>
        <w:spacing w:after="0" w:line="240" w:lineRule="auto"/>
      </w:pPr>
      <w:r>
        <w:separator/>
      </w:r>
    </w:p>
  </w:endnote>
  <w:endnote w:type="continuationSeparator" w:id="0">
    <w:p w:rsidR="00A61F41" w:rsidRDefault="00A61F41" w:rsidP="00E74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480892"/>
      <w:docPartObj>
        <w:docPartGallery w:val="Page Numbers (Bottom of Page)"/>
        <w:docPartUnique/>
      </w:docPartObj>
    </w:sdtPr>
    <w:sdtContent>
      <w:p w:rsidR="00E7466A" w:rsidRDefault="00E7466A">
        <w:pPr>
          <w:pStyle w:val="ac"/>
          <w:jc w:val="right"/>
        </w:pPr>
        <w:r>
          <w:fldChar w:fldCharType="begin"/>
        </w:r>
        <w:r>
          <w:instrText>PAGE   \* MERGEFORMAT</w:instrText>
        </w:r>
        <w:r>
          <w:fldChar w:fldCharType="separate"/>
        </w:r>
        <w:r w:rsidR="00A06634">
          <w:rPr>
            <w:noProof/>
          </w:rPr>
          <w:t>15</w:t>
        </w:r>
        <w:r>
          <w:fldChar w:fldCharType="end"/>
        </w:r>
      </w:p>
    </w:sdtContent>
  </w:sdt>
  <w:p w:rsidR="00E7466A" w:rsidRDefault="00E7466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F41" w:rsidRDefault="00A61F41" w:rsidP="00E7466A">
      <w:pPr>
        <w:spacing w:after="0" w:line="240" w:lineRule="auto"/>
      </w:pPr>
      <w:r>
        <w:separator/>
      </w:r>
    </w:p>
  </w:footnote>
  <w:footnote w:type="continuationSeparator" w:id="0">
    <w:p w:rsidR="00A61F41" w:rsidRDefault="00A61F41" w:rsidP="00E74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912EE"/>
    <w:multiLevelType w:val="hybridMultilevel"/>
    <w:tmpl w:val="0AF24E80"/>
    <w:lvl w:ilvl="0" w:tplc="DE12087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DA4BD5"/>
    <w:multiLevelType w:val="hybridMultilevel"/>
    <w:tmpl w:val="E770392E"/>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0C5C0B"/>
    <w:multiLevelType w:val="hybridMultilevel"/>
    <w:tmpl w:val="C0C28BD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435D0C58"/>
    <w:multiLevelType w:val="hybridMultilevel"/>
    <w:tmpl w:val="6F66FEC0"/>
    <w:lvl w:ilvl="0" w:tplc="CB24D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45BB61CD"/>
    <w:multiLevelType w:val="hybridMultilevel"/>
    <w:tmpl w:val="8174C97A"/>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4B43FB"/>
    <w:multiLevelType w:val="hybridMultilevel"/>
    <w:tmpl w:val="8EA852BE"/>
    <w:lvl w:ilvl="0" w:tplc="4FB2BC68">
      <w:start w:val="5"/>
      <w:numFmt w:val="bullet"/>
      <w:lvlText w:val="-"/>
      <w:lvlJc w:val="left"/>
      <w:pPr>
        <w:ind w:left="360" w:hanging="360"/>
      </w:pPr>
      <w:rPr>
        <w:rFonts w:ascii="Calibri" w:eastAsia="Times New Roman" w:hAnsi="Calibri"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6" w15:restartNumberingAfterBreak="0">
    <w:nsid w:val="73FC5274"/>
    <w:multiLevelType w:val="hybridMultilevel"/>
    <w:tmpl w:val="99722DD8"/>
    <w:lvl w:ilvl="0" w:tplc="C5F029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mirrorMargin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AAD"/>
    <w:rsid w:val="00026384"/>
    <w:rsid w:val="00072139"/>
    <w:rsid w:val="001D6417"/>
    <w:rsid w:val="001E12A9"/>
    <w:rsid w:val="00340891"/>
    <w:rsid w:val="003547ED"/>
    <w:rsid w:val="00381566"/>
    <w:rsid w:val="004B058A"/>
    <w:rsid w:val="00583F74"/>
    <w:rsid w:val="005962E7"/>
    <w:rsid w:val="00622AEE"/>
    <w:rsid w:val="0062410E"/>
    <w:rsid w:val="00650EE6"/>
    <w:rsid w:val="00692342"/>
    <w:rsid w:val="0076710A"/>
    <w:rsid w:val="00777CBD"/>
    <w:rsid w:val="00814F4C"/>
    <w:rsid w:val="00834052"/>
    <w:rsid w:val="00885391"/>
    <w:rsid w:val="008B4DEA"/>
    <w:rsid w:val="00942100"/>
    <w:rsid w:val="009B0AAD"/>
    <w:rsid w:val="009F3679"/>
    <w:rsid w:val="00A06634"/>
    <w:rsid w:val="00A61F41"/>
    <w:rsid w:val="00A71876"/>
    <w:rsid w:val="00B325EA"/>
    <w:rsid w:val="00B8286F"/>
    <w:rsid w:val="00BC4084"/>
    <w:rsid w:val="00BE0144"/>
    <w:rsid w:val="00C23B5E"/>
    <w:rsid w:val="00C60F78"/>
    <w:rsid w:val="00C86392"/>
    <w:rsid w:val="00CC2825"/>
    <w:rsid w:val="00D31723"/>
    <w:rsid w:val="00DE2C86"/>
    <w:rsid w:val="00E7466A"/>
    <w:rsid w:val="00EC62A1"/>
    <w:rsid w:val="00EF1502"/>
    <w:rsid w:val="00F167FD"/>
    <w:rsid w:val="00F32D2C"/>
    <w:rsid w:val="00F92765"/>
    <w:rsid w:val="00FF5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0605944"/>
  <w15:chartTrackingRefBased/>
  <w15:docId w15:val="{8D77F449-C408-4D4A-ADF2-F4E98160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EE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B0AAD"/>
  </w:style>
  <w:style w:type="character" w:customStyle="1" w:styleId="apple-converted-space">
    <w:name w:val="apple-converted-space"/>
    <w:basedOn w:val="a0"/>
    <w:rsid w:val="009B0AAD"/>
    <w:rPr>
      <w:rFonts w:cs="Times New Roman"/>
    </w:rPr>
  </w:style>
  <w:style w:type="character" w:customStyle="1" w:styleId="rvts15">
    <w:name w:val="rvts15"/>
    <w:basedOn w:val="a0"/>
    <w:rsid w:val="009B0AAD"/>
    <w:rPr>
      <w:rFonts w:cs="Times New Roman"/>
    </w:rPr>
  </w:style>
  <w:style w:type="paragraph" w:styleId="a3">
    <w:name w:val="Normal (Web)"/>
    <w:basedOn w:val="a"/>
    <w:rsid w:val="009B0AAD"/>
    <w:pPr>
      <w:spacing w:before="100" w:beforeAutospacing="1" w:after="100" w:afterAutospacing="1" w:line="240" w:lineRule="auto"/>
    </w:pPr>
    <w:rPr>
      <w:rFonts w:ascii="Times New Roman" w:hAnsi="Times New Roman"/>
      <w:sz w:val="24"/>
      <w:szCs w:val="24"/>
      <w:lang w:eastAsia="ru-RU"/>
    </w:rPr>
  </w:style>
  <w:style w:type="paragraph" w:customStyle="1" w:styleId="rvps2">
    <w:name w:val="rvps2"/>
    <w:basedOn w:val="a"/>
    <w:rsid w:val="009B0AAD"/>
    <w:pPr>
      <w:spacing w:before="100" w:beforeAutospacing="1" w:after="100" w:afterAutospacing="1" w:line="240" w:lineRule="auto"/>
    </w:pPr>
    <w:rPr>
      <w:rFonts w:ascii="Times New Roman" w:hAnsi="Times New Roman"/>
      <w:sz w:val="24"/>
      <w:szCs w:val="24"/>
      <w:lang w:eastAsia="ru-RU"/>
    </w:rPr>
  </w:style>
  <w:style w:type="paragraph" w:customStyle="1" w:styleId="rvps12">
    <w:name w:val="rvps12"/>
    <w:basedOn w:val="a"/>
    <w:rsid w:val="009B0AAD"/>
    <w:pPr>
      <w:spacing w:before="100" w:beforeAutospacing="1" w:after="100" w:afterAutospacing="1" w:line="240" w:lineRule="auto"/>
    </w:pPr>
    <w:rPr>
      <w:rFonts w:ascii="Times New Roman" w:hAnsi="Times New Roman"/>
      <w:sz w:val="24"/>
      <w:szCs w:val="24"/>
      <w:lang w:eastAsia="ru-RU"/>
    </w:rPr>
  </w:style>
  <w:style w:type="paragraph" w:customStyle="1" w:styleId="rvps14">
    <w:name w:val="rvps14"/>
    <w:basedOn w:val="a"/>
    <w:rsid w:val="009B0AAD"/>
    <w:pPr>
      <w:spacing w:before="100" w:beforeAutospacing="1" w:after="100" w:afterAutospacing="1" w:line="240" w:lineRule="auto"/>
    </w:pPr>
    <w:rPr>
      <w:rFonts w:ascii="Times New Roman" w:hAnsi="Times New Roman"/>
      <w:sz w:val="24"/>
      <w:szCs w:val="24"/>
      <w:lang w:eastAsia="ru-RU"/>
    </w:rPr>
  </w:style>
  <w:style w:type="character" w:customStyle="1" w:styleId="rvts0">
    <w:name w:val="rvts0"/>
    <w:basedOn w:val="a0"/>
    <w:rsid w:val="009B0AAD"/>
    <w:rPr>
      <w:rFonts w:cs="Times New Roman"/>
    </w:rPr>
  </w:style>
  <w:style w:type="paragraph" w:customStyle="1" w:styleId="Default">
    <w:name w:val="Default"/>
    <w:rsid w:val="009B0AAD"/>
    <w:pPr>
      <w:autoSpaceDE w:val="0"/>
      <w:autoSpaceDN w:val="0"/>
      <w:adjustRightInd w:val="0"/>
      <w:spacing w:after="0" w:line="240" w:lineRule="auto"/>
    </w:pPr>
    <w:rPr>
      <w:rFonts w:ascii="Times New Roman" w:eastAsia="Times New Roman" w:hAnsi="Times New Roman" w:cs="Times New Roman"/>
      <w:color w:val="000000"/>
      <w:sz w:val="24"/>
      <w:szCs w:val="24"/>
      <w:lang w:val="uk-UA"/>
    </w:rPr>
  </w:style>
  <w:style w:type="paragraph" w:customStyle="1" w:styleId="10">
    <w:name w:val="Без интервала1"/>
    <w:rsid w:val="009B0AAD"/>
    <w:pPr>
      <w:spacing w:after="0" w:line="240" w:lineRule="auto"/>
    </w:pPr>
    <w:rPr>
      <w:rFonts w:ascii="Times New Roman" w:eastAsia="Calibri" w:hAnsi="Times New Roman" w:cs="Times New Roman"/>
      <w:sz w:val="24"/>
      <w:szCs w:val="24"/>
      <w:lang w:val="uk-UA" w:eastAsia="uk-UA"/>
    </w:rPr>
  </w:style>
  <w:style w:type="paragraph" w:customStyle="1" w:styleId="11">
    <w:name w:val="Абзац списка1"/>
    <w:basedOn w:val="a"/>
    <w:rsid w:val="009B0AAD"/>
    <w:pPr>
      <w:spacing w:after="0" w:line="240" w:lineRule="auto"/>
      <w:ind w:left="720"/>
      <w:contextualSpacing/>
    </w:pPr>
    <w:rPr>
      <w:rFonts w:ascii="Times New Roman" w:hAnsi="Times New Roman"/>
      <w:sz w:val="20"/>
      <w:szCs w:val="20"/>
      <w:lang w:eastAsia="ru-RU"/>
    </w:rPr>
  </w:style>
  <w:style w:type="paragraph" w:styleId="a4">
    <w:name w:val="Title"/>
    <w:basedOn w:val="a"/>
    <w:link w:val="a5"/>
    <w:qFormat/>
    <w:rsid w:val="009B0AAD"/>
    <w:pPr>
      <w:spacing w:after="0" w:line="240" w:lineRule="auto"/>
      <w:jc w:val="center"/>
    </w:pPr>
    <w:rPr>
      <w:rFonts w:ascii="Times New Roman" w:eastAsia="Times New Roman" w:hAnsi="Times New Roman"/>
      <w:b/>
      <w:sz w:val="20"/>
      <w:szCs w:val="20"/>
      <w:lang w:val="uk-UA" w:eastAsia="ru-RU"/>
    </w:rPr>
  </w:style>
  <w:style w:type="character" w:customStyle="1" w:styleId="a5">
    <w:name w:val="Заголовок Знак"/>
    <w:basedOn w:val="a0"/>
    <w:link w:val="a4"/>
    <w:rsid w:val="009B0AAD"/>
    <w:rPr>
      <w:rFonts w:ascii="Times New Roman" w:eastAsia="Times New Roman" w:hAnsi="Times New Roman" w:cs="Times New Roman"/>
      <w:b/>
      <w:sz w:val="20"/>
      <w:szCs w:val="20"/>
      <w:lang w:val="uk-UA" w:eastAsia="ru-RU"/>
    </w:rPr>
  </w:style>
  <w:style w:type="paragraph" w:styleId="a6">
    <w:name w:val="Balloon Text"/>
    <w:basedOn w:val="a"/>
    <w:link w:val="a7"/>
    <w:uiPriority w:val="99"/>
    <w:semiHidden/>
    <w:unhideWhenUsed/>
    <w:rsid w:val="009B0AAD"/>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9B0AAD"/>
    <w:rPr>
      <w:rFonts w:ascii="Tahoma" w:eastAsia="Times New Roman" w:hAnsi="Tahoma" w:cs="Tahoma"/>
      <w:sz w:val="16"/>
      <w:szCs w:val="16"/>
    </w:rPr>
  </w:style>
  <w:style w:type="table" w:styleId="a8">
    <w:name w:val="Table Grid"/>
    <w:basedOn w:val="a1"/>
    <w:uiPriority w:val="39"/>
    <w:rsid w:val="00F92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22AEE"/>
    <w:pPr>
      <w:ind w:left="720"/>
      <w:contextualSpacing/>
    </w:pPr>
  </w:style>
  <w:style w:type="paragraph" w:styleId="aa">
    <w:name w:val="header"/>
    <w:basedOn w:val="a"/>
    <w:link w:val="ab"/>
    <w:uiPriority w:val="99"/>
    <w:unhideWhenUsed/>
    <w:rsid w:val="00E7466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7466A"/>
    <w:rPr>
      <w:rFonts w:ascii="Calibri" w:eastAsia="Calibri" w:hAnsi="Calibri" w:cs="Times New Roman"/>
    </w:rPr>
  </w:style>
  <w:style w:type="paragraph" w:styleId="ac">
    <w:name w:val="footer"/>
    <w:basedOn w:val="a"/>
    <w:link w:val="ad"/>
    <w:uiPriority w:val="99"/>
    <w:unhideWhenUsed/>
    <w:rsid w:val="00E7466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7466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15</Pages>
  <Words>3794</Words>
  <Characters>21629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28</cp:revision>
  <cp:lastPrinted>2019-05-27T12:04:00Z</cp:lastPrinted>
  <dcterms:created xsi:type="dcterms:W3CDTF">2019-05-24T05:21:00Z</dcterms:created>
  <dcterms:modified xsi:type="dcterms:W3CDTF">2019-05-27T12:15:00Z</dcterms:modified>
</cp:coreProperties>
</file>